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6A67DC42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53CAD578" w:rsidR="00F6623D" w:rsidRPr="00F6623D" w:rsidRDefault="00F6623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23D">
              <w:rPr>
                <w:rFonts w:ascii="ＭＳ ゴシック" w:eastAsia="ＭＳ ゴシック" w:hAnsi="ＭＳ ゴシック"/>
                <w:sz w:val="16"/>
                <w:szCs w:val="18"/>
              </w:rPr>
              <w:t>2022年2月26日～ 2022年2月27日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528F43C7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 (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9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3115035D" w14:textId="2E35306A" w:rsidR="00F6623D" w:rsidRPr="001C19D4" w:rsidRDefault="00F6623D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F6623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偶像国家を止める産業人</w:t>
            </w:r>
            <w:r w:rsidRPr="00F6623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24(Ⅰ列18:1-15)</w:t>
            </w:r>
          </w:p>
        </w:tc>
        <w:tc>
          <w:tcPr>
            <w:tcW w:w="4898" w:type="dxa"/>
          </w:tcPr>
          <w:p w14:paraId="1217C256" w14:textId="33D9217A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核心訓練/Remnant day</w:t>
            </w:r>
          </w:p>
          <w:p w14:paraId="0E2EE3ED" w14:textId="6C10C00D" w:rsidR="00F6623D" w:rsidRPr="00025872" w:rsidRDefault="00F6623D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23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レムナントデイ</w:t>
            </w:r>
            <w:r w:rsidRPr="00F6623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- 3月学院福音化</w:t>
            </w:r>
          </w:p>
        </w:tc>
        <w:tc>
          <w:tcPr>
            <w:tcW w:w="2796" w:type="dxa"/>
          </w:tcPr>
          <w:p w14:paraId="3F901260" w14:textId="4C402969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 (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9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6F8C48C9" w14:textId="77777777" w:rsidR="006D4F53" w:rsidRPr="00460527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60527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レムナントが見るべき</w:t>
            </w:r>
          </w:p>
          <w:p w14:paraId="37EAA61B" w14:textId="39C90331" w:rsidR="00F6623D" w:rsidRPr="0060536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460527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未来キャンプとただ</w:t>
            </w:r>
            <w:r w:rsidRPr="0046052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(イザ6:13)</w:t>
            </w:r>
          </w:p>
        </w:tc>
        <w:tc>
          <w:tcPr>
            <w:tcW w:w="2797" w:type="dxa"/>
          </w:tcPr>
          <w:p w14:paraId="2DAEB9C2" w14:textId="677121A2" w:rsidR="00F6623D" w:rsidRDefault="00F6623D" w:rsidP="00F6623D">
            <w:pPr>
              <w:snapToGrid w:val="0"/>
              <w:spacing w:line="200" w:lineRule="exact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237、5000を生かす第1、2、3RUTCの答え24 (8)</w:t>
            </w:r>
          </w:p>
          <w:p w14:paraId="23190F56" w14:textId="77777777" w:rsidR="00F6623D" w:rsidRPr="00F6623D" w:rsidRDefault="00F6623D" w:rsidP="00F6623D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福音現場性キャンプ</w:t>
            </w:r>
            <w:r w:rsidRPr="00F6623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(使13:1-4)</w:t>
            </w:r>
          </w:p>
          <w:p w14:paraId="7677D339" w14:textId="68256479" w:rsidR="00F6623D" w:rsidRP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7DE4DF00" w14:textId="77777777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_オバデヤ</w:t>
            </w:r>
          </w:p>
          <w:p w14:paraId="42D1B8B8" w14:textId="61761755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必ず必要な人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え－お使い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(重要な答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お使いした人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AC1D1DF" w14:textId="7FC8A00B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目に見えない力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(霊的な力) Tacit Power持つ人</w:t>
            </w:r>
          </w:p>
          <w:p w14:paraId="489D1D06" w14:textId="01E3BE69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Heavenly Power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Talent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Mission</w:t>
            </w:r>
          </w:p>
          <w:p w14:paraId="748B3FF9" w14:textId="29CB2046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人のみな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本部から出るメッセージと講壇メッセージ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逃せ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ば必ず失敗する。その流れ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乗っても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Heavenly Powerが見える。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ときから、技能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(Talent)が出てくる。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があれば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必ず私が何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をしなければならないのか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(Mission)が見える。</w:t>
            </w:r>
          </w:p>
          <w:p w14:paraId="4A5D3386" w14:textId="70A1D7F2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「絶対必要な人」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-これを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いれば絶対必要な人になる。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神様がみな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さんを絶対必要な人と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呼ばれた。</w:t>
            </w:r>
          </w:p>
          <w:p w14:paraId="160BDA57" w14:textId="37949E98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持つ公務員のアイデンティティ</w:t>
            </w:r>
          </w:p>
          <w:p w14:paraId="5FC3F0E1" w14:textId="327DC987" w:rsidR="00F6623D" w:rsidRPr="00F6623D" w:rsidRDefault="00F6623D" w:rsidP="006D4F5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1)宮内の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大臣　　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2)エリヤ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3)預言者保護</w:t>
            </w:r>
          </w:p>
          <w:p w14:paraId="4E72B2BD" w14:textId="1EA91DDB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影響</w:t>
            </w:r>
          </w:p>
          <w:p w14:paraId="213FD3F4" w14:textId="46B988AC" w:rsidR="00F6623D" w:rsidRPr="00F6623D" w:rsidRDefault="00F6623D" w:rsidP="006D4F5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山運動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すべての暗やみを先に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打ち砕かなければ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が、そ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こに影響を与えた。</w:t>
            </w:r>
          </w:p>
          <w:p w14:paraId="76766717" w14:textId="3A9BBAC6" w:rsidR="00F6623D" w:rsidRPr="00F6623D" w:rsidRDefault="00F6623D" w:rsidP="006D4F5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2)ホレブ山運動(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ホレブ山で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エリヤに終わりではなくて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、始まりだというメッセージが与えられた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75DC535" w14:textId="1D3E1CCE" w:rsidR="00F6623D" w:rsidRPr="00F6623D" w:rsidRDefault="00F6623D" w:rsidP="006D4F5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3)ドタンの町運動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このようにした運動がドタンの町運動に変わったのだ。</w:t>
            </w:r>
          </w:p>
          <w:p w14:paraId="346C666E" w14:textId="3B5E0F8F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－みな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さんが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受ければ</w:t>
            </w:r>
          </w:p>
          <w:p w14:paraId="3DA24947" w14:textId="64CE8598" w:rsidR="00F6623D" w:rsidRPr="00F6623D" w:rsidRDefault="00F6623D" w:rsidP="006D4F5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3団体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2)伝道者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15E1EEEE" w14:textId="77777777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3,9,3</w:t>
            </w:r>
          </w:p>
          <w:p w14:paraId="63DB8D89" w14:textId="77777777" w:rsidR="00024E20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目に見えないように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父、御子、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神様は私たちとともに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たましい、私の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ことを生かす御座の祝福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ある(9)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現在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祝福が私にある(3)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C0B3E79" w14:textId="0BE659CD" w:rsidR="00F6623D" w:rsidRPr="00F6623D" w:rsidRDefault="00F6623D" w:rsidP="006D4F5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-すべてのメッセージを総合して聖日礼拝の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発見することが一番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  <w:r w:rsidR="00024E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本当に神様が目に見えないように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とき、私と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、ともにおられるのか」ということだ。私の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説教は世界生かそうと神様が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与えらえているが、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発見は現場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にあるのだ。</w:t>
            </w:r>
          </w:p>
          <w:p w14:paraId="06E987C7" w14:textId="49BE00D2" w:rsidR="00F6623D" w:rsidRPr="00F6623D" w:rsidRDefault="00F6623D" w:rsidP="006D4F5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(身分) -これ(3,9,3)を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味わうことだが、この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部分(3,9,3)が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が臨むようにする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7D98D51" w14:textId="1F0FBCC1" w:rsidR="00F6623D" w:rsidRPr="00F6623D" w:rsidRDefault="00F6623D" w:rsidP="006D4F5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(権威) -私に臨んだ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F662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伝えられるようにすることが祈りだ</w:t>
            </w:r>
          </w:p>
          <w:p w14:paraId="4968D37D" w14:textId="13A7F8C4" w:rsidR="00F6623D" w:rsidRPr="0038312A" w:rsidRDefault="00F6623D" w:rsidP="006D4F5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△考えを持ってしてもかまわなくて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、ことばに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してもかまわない。三位一体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私に臨んで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ください。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御座と時空超越のこの驚くべき祝福が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中に、私のいのちの中に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臨みますようにと。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中に空前絶後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で臨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みますように。そして、私と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教会と現場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生かすようにして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と。この祝福が思い出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人に伝達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だ。私は考えと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する。すると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リズムがよく合って健康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にもなって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良い。直ちに証拠</w:t>
            </w:r>
            <w:r w:rsidR="006D4F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F66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</w:tc>
        <w:tc>
          <w:tcPr>
            <w:tcW w:w="4898" w:type="dxa"/>
          </w:tcPr>
          <w:p w14:paraId="23E1133E" w14:textId="19438CF1" w:rsidR="00F6623D" w:rsidRPr="00470B98" w:rsidRDefault="00470B98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2B4BE" wp14:editId="2438619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117475</wp:posOffset>
                      </wp:positionV>
                      <wp:extent cx="3041650" cy="1009650"/>
                      <wp:effectExtent l="0" t="0" r="2540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050D0" id="正方形/長方形 4" o:spid="_x0000_s1026" style="position:absolute;left:0;text-align:left;margin-left:-3.5pt;margin-top:9.25pt;width:239.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" filled="f" strokecolor="black [3213]" strokeweight=".25pt"/>
                  </w:pict>
                </mc:Fallback>
              </mc:AlternateContent>
            </w:r>
            <w:r w:rsidR="00F6623D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0CAC017A" w14:textId="6D872FBD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Heaven -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天からのすばらしい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タラントを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探し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出す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信者(天才)</w:t>
            </w:r>
          </w:p>
          <w:p w14:paraId="3DC15187" w14:textId="1E60D367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Throne -Remnantは御座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から与えられる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祝福を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見つける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3C618854" w14:textId="77777777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3,9,3 -御座の祝福</w:t>
            </w:r>
          </w:p>
          <w:p w14:paraId="04B7C1A8" w14:textId="4E223A0A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Heavenly Power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Talent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Missionが出てくる。</w:t>
            </w:r>
          </w:p>
          <w:p w14:paraId="6507A65F" w14:textId="61F715F9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 Time +リズム+刻印24 + 25,00,サミット- 5分ずつだけサミットタイムを持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ちなさい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ある日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リズムができる。もう少しすれば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刻印になって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すると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24となる。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そのとき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神の国が臨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始めて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永遠という答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がきて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サミット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立つ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間にタラントが出てくる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66BFD074" w14:textId="2C74454E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メモ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+作品-ここでメモが出てきて作品になる。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握った人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が世界を動かす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のだ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520F771E" w14:textId="077C78B8" w:rsidR="00F6623D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△福音運動が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途切れる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ことを防ぐために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本部で資料整理をしている。なぜなら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メモして作品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残したのが世界を動かしたためだ。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「この時代に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伝道者が集まって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、このような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運動をして行った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だな。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私たちが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これをしよう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このように起きなければならない。</w:t>
            </w:r>
          </w:p>
          <w:p w14:paraId="4D2FDB8C" w14:textId="77777777" w:rsidR="00460527" w:rsidRPr="00470B98" w:rsidRDefault="00460527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659A4F9" w14:textId="12E32869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281AAD97" w14:textId="7C90719E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イザヤの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預言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話をわかって心(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)にメモした人だけ作品を残した。</w:t>
            </w:r>
          </w:p>
          <w:p w14:paraId="13D01214" w14:textId="77777777" w:rsidR="00460527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捕虜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預言　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2.Remnant運動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預言　</w:t>
            </w:r>
          </w:p>
          <w:p w14:paraId="6A1EA388" w14:textId="305A5087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3.Remnant-残りの者、残る者、残れる者、残す者</w:t>
            </w:r>
          </w:p>
          <w:p w14:paraId="618D3CD3" w14:textId="0070A525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△牧師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説教と本部の流れの中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メッセージがメモ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ないならば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絶対に答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受けられない。存在する理由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礼拝だ。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24祈りの祝福、武器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持った者は世界を動かす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が、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そうでなければ崩れる。</w:t>
            </w:r>
          </w:p>
          <w:p w14:paraId="0263446C" w14:textId="5E5DEE92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ダニエル</w:t>
            </w:r>
            <w:r w:rsidR="006D4F53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イザヤの話を聞いて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生活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+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祈りの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で正しく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人生メモ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した人</w:t>
            </w:r>
          </w:p>
          <w:p w14:paraId="2AE878F3" w14:textId="77777777" w:rsidR="00470B98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1:8-9理由を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知って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決断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6:10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いつものように</w:t>
            </w:r>
          </w:p>
          <w:p w14:paraId="1F7F8C7F" w14:textId="4C7741E1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12:3証人</w:t>
            </w:r>
          </w:p>
          <w:p w14:paraId="7B3D9F2D" w14:textId="229D2578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三人の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青年-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大きな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事件の中でメモ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ができた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チーム</w:t>
            </w:r>
          </w:p>
          <w:p w14:paraId="1881E11F" w14:textId="77777777" w:rsidR="00460527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サタンの戦略を分かったこと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霊的征服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0B78A309" w14:textId="5F1089C3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ネブカデネザル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王の信仰告白</w:t>
            </w:r>
          </w:p>
          <w:p w14:paraId="2E13532F" w14:textId="56D2CEFF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現実の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事件の中で完全にメモ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ができていた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神様のみことばを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ていれば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作品が出てくる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366AED6B" w14:textId="77777777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4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エステル-死</w:t>
            </w:r>
          </w:p>
          <w:p w14:paraId="43AD75B7" w14:textId="012D999F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ハマン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世の中-Remnantはどこへ行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っても、試みに会わなければよい。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当然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世の中の人々はサタン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のお使いをしているのだ。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ほとんどの信者も教会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問題くれば世の中に戻ってしまう。</w:t>
            </w:r>
          </w:p>
          <w:p w14:paraId="727C51C4" w14:textId="76E8B751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危機に勝ったモルデカイ、エステル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-Remnantが持たなければならないサミットの知恵</w:t>
            </w:r>
          </w:p>
          <w:p w14:paraId="2659C4EA" w14:textId="60696FB6" w:rsidR="00F6623D" w:rsidRPr="00470B98" w:rsidRDefault="00F6623D" w:rsidP="00470B98">
            <w:pPr>
              <w:widowControl/>
              <w:snapToGrid w:val="0"/>
              <w:spacing w:line="18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エス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2:10 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エス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4:15-16 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エス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7:1-10</w:t>
            </w:r>
          </w:p>
          <w:p w14:paraId="34585556" w14:textId="49A62F96" w:rsidR="00F6623D" w:rsidRPr="00470B98" w:rsidRDefault="00F6623D" w:rsidP="00470B98">
            <w:pPr>
              <w:widowControl/>
              <w:snapToGrid w:val="0"/>
              <w:spacing w:line="18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プリム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の日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-これでイスラエルを完全に生かして世界福音化が開かれた</w:t>
            </w:r>
          </w:p>
          <w:p w14:paraId="508D574D" w14:textId="77777777" w:rsidR="00460527" w:rsidRDefault="00460527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CE8F3F" w14:textId="4006663F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7E5A36E7" w14:textId="6399BC3E" w:rsidR="00F6623D" w:rsidRPr="00470B98" w:rsidRDefault="00470B98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第</w:t>
            </w:r>
            <w:r w:rsidR="00F6623D"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4次産業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革命</w:t>
            </w:r>
            <w:r w:rsidR="00F6623D"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(2030-2080) -後遺症が来る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ので、みな</w:t>
            </w:r>
            <w:r w:rsidR="00F6623D"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さんは2030-2080年に活動することになるだろう。</w:t>
            </w:r>
          </w:p>
          <w:p w14:paraId="65F94602" w14:textId="0295CD81" w:rsidR="00F6623D" w:rsidRPr="00470B98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3,9,3 | 9キャンプ-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祝福(四角)を持って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3,9,3と9キャンプすればタラント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出てくるだろう。</w:t>
            </w:r>
          </w:p>
          <w:p w14:paraId="08B5823F" w14:textId="77777777" w:rsidR="00F6623D" w:rsidRDefault="00F6623D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70弟子、70地域、3000弟子- 70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地域の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決定からすれば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70弟子が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るだろう。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彼らにメッセージを</w:t>
            </w:r>
            <w:r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を与えれば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3000弟子</w:t>
            </w:r>
            <w:r w:rsidR="00470B98" w:rsidRPr="00470B9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470B9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起きる。</w:t>
            </w:r>
          </w:p>
          <w:p w14:paraId="558631AF" w14:textId="28BD7EC8" w:rsidR="002926F0" w:rsidRPr="00B901D3" w:rsidRDefault="002926F0" w:rsidP="00470B98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796" w:type="dxa"/>
          </w:tcPr>
          <w:p w14:paraId="0F31A160" w14:textId="77777777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7E08A16F" w14:textId="7BB256C1" w:rsidR="00810A42" w:rsidRPr="00810A42" w:rsidRDefault="00460527" w:rsidP="00810A42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733D6" wp14:editId="418426F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20955</wp:posOffset>
                      </wp:positionV>
                      <wp:extent cx="1676400" cy="5715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C195C" id="正方形/長方形 6" o:spid="_x0000_s1026" style="position:absolute;left:0;text-align:left;margin-left:-.9pt;margin-top:1.65pt;width:13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" filled="f" strokecolor="black [3213]" strokeweight=".25pt"/>
                  </w:pict>
                </mc:Fallback>
              </mc:AlternateContent>
            </w:r>
            <w:r w:rsidR="00810A42"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△天才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="00810A42"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その人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について言うことば</w:t>
            </w:r>
            <w:r w:rsidR="00810A42"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</w:t>
            </w:r>
          </w:p>
          <w:p w14:paraId="16B51239" w14:textId="11A2802F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天才性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天才性は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別の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話だ。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上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から与えられる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</w:p>
          <w:p w14:paraId="3B88CE54" w14:textId="473376A1" w:rsid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天才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(Heavenly Talent)</w:t>
            </w:r>
          </w:p>
          <w:p w14:paraId="1C5ADC3A" w14:textId="77777777" w:rsidR="00460527" w:rsidRPr="00810A42" w:rsidRDefault="00460527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28A357D0" w14:textId="597C1774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すべての人に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、みな与えられている。</w:t>
            </w:r>
          </w:p>
          <w:p w14:paraId="686FA253" w14:textId="7066416D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信徒には異なるように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与えられた。</w:t>
            </w:r>
          </w:p>
          <w:p w14:paraId="5F10ED8E" w14:textId="5FCF08CE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3.Remnantと伝道者にはさらに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異なる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ように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与えられた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。これを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見つけるべき</w:t>
            </w:r>
          </w:p>
          <w:p w14:paraId="27763A5A" w14:textId="77777777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_イザヤ</w:t>
            </w:r>
          </w:p>
          <w:p w14:paraId="64D77B90" w14:textId="034EDF30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現実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(イザ6:13) -現実を正しく見たのだ</w:t>
            </w:r>
          </w:p>
          <w:p w14:paraId="39AC3787" w14:textId="20364743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1)問題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2)苦難</w:t>
            </w:r>
          </w:p>
          <w:p w14:paraId="51638CBC" w14:textId="2C7C3DF2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3)神様の計画、切り株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Heavenly</w:t>
            </w:r>
            <w:r w:rsidR="00460527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Talentを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与えよう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このようにさせたのだ</w:t>
            </w:r>
          </w:p>
          <w:p w14:paraId="6B39952D" w14:textId="3E5F4546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上のこと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(イザ6:11)</w:t>
            </w:r>
          </w:p>
          <w:p w14:paraId="1B1CC793" w14:textId="7048C742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1)御座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御使い　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3)神様の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御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声</w:t>
            </w:r>
          </w:p>
          <w:p w14:paraId="0B37A5F0" w14:textId="454F7D21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祝福、上のことを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によって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タラント、天才性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みな出てくる。神様が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Remnantに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上で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与えられる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天才性を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与えよう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され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</w:p>
          <w:p w14:paraId="35FE7E7F" w14:textId="15804098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成就するみことば</w:t>
            </w:r>
          </w:p>
          <w:p w14:paraId="7F479FE1" w14:textId="02460790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イザ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40:1-31</w:t>
            </w:r>
          </w:p>
          <w:p w14:paraId="79CD8175" w14:textId="4BC62A44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イザ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43:18-21</w:t>
            </w:r>
          </w:p>
          <w:p w14:paraId="5BEC561F" w14:textId="5FE3BDB4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イザ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60;1-22</w:t>
            </w:r>
          </w:p>
          <w:p w14:paraId="72FC7DEB" w14:textId="4DEB0680" w:rsidR="00810A42" w:rsidRPr="00810A42" w:rsidRDefault="00810A42" w:rsidP="0046052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イザ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62:6-12最後の使命を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与えらえた。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祝福、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、24神様を動かしなさい。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見張り人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5B778466" w14:textId="77777777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2D928046" w14:textId="503E9CC2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この祝福を私の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に確立させ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</w:p>
          <w:p w14:paraId="0C6023A5" w14:textId="065D4A92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上手に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できても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できなくても関係なく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学業が作品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なるだろう。</w:t>
            </w:r>
          </w:p>
          <w:p w14:paraId="067BF1D1" w14:textId="03C635EE" w:rsidR="00810A42" w:rsidRPr="00810A42" w:rsidRDefault="00810A42" w:rsidP="00810A42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これは光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照らすことになる。証人だ。</w:t>
            </w:r>
          </w:p>
          <w:p w14:paraId="182CE729" w14:textId="7F38F59D" w:rsidR="00F6623D" w:rsidRPr="0038312A" w:rsidRDefault="00810A42" w:rsidP="00460527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△私にこの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奥義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が来ているのに分からないように妨害する。私自身も邪魔する。困難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がくるときに、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みな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見つけなさい。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そして上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この祝福を常に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味わいなさい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。するとこの証拠は常に</w:t>
            </w:r>
            <w:r w:rsidR="0046052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来る</w:t>
            </w:r>
            <w:r w:rsidRPr="00810A4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2797" w:type="dxa"/>
          </w:tcPr>
          <w:p w14:paraId="50BC9BD9" w14:textId="345876EA" w:rsidR="00810A42" w:rsidRPr="00810A42" w:rsidRDefault="00810A42" w:rsidP="002926F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タラッパン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、会堂と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広場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いやしは、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聖書に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る伝道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(初代教会伝道運動)</w:t>
            </w:r>
          </w:p>
          <w:p w14:paraId="6EB3C6C5" w14:textId="37A0736F" w:rsidR="00810A42" w:rsidRPr="00810A42" w:rsidRDefault="00460527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タラッパン</w:t>
            </w:r>
            <w:r w:rsidR="00810A42"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|私を生かすこと|隠れた個人</w:t>
            </w:r>
          </w:p>
          <w:p w14:paraId="2598765F" w14:textId="5FC60EAA" w:rsidR="00810A42" w:rsidRPr="00810A42" w:rsidRDefault="00810A42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→私の集中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タラッパン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は隠れた私、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個人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を生かすことだ。</w:t>
            </w:r>
          </w:p>
          <w:p w14:paraId="18100597" w14:textId="553E3F59" w:rsidR="00810A42" w:rsidRPr="00810A42" w:rsidRDefault="00810A42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会堂、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広場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|隠れた現場→現場集中-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すべてある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ところ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に入って行った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のだ。あることを活用し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なさい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2BE7DA4E" w14:textId="3DA5A7CA" w:rsidR="00810A42" w:rsidRDefault="00460527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いやし</w:t>
            </w:r>
            <w:r w:rsidR="00810A42"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|隠れた人→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伝道集中－</w:t>
            </w:r>
            <w:r w:rsidR="00810A42"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誰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も</w:t>
            </w:r>
            <w:r w:rsidR="00810A42"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止められない。</w:t>
            </w:r>
          </w:p>
          <w:p w14:paraId="1722CBE0" w14:textId="77777777" w:rsidR="002926F0" w:rsidRPr="002926F0" w:rsidRDefault="002926F0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78AEBE1F" w14:textId="77777777" w:rsidR="00810A42" w:rsidRPr="00810A42" w:rsidRDefault="00810A42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3F7135C0" w14:textId="2CF3FB89" w:rsidR="00810A42" w:rsidRPr="00810A42" w:rsidRDefault="00810A42" w:rsidP="002926F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私の集中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家(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タラッパン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)でみな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起こった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ことだ</w:t>
            </w:r>
          </w:p>
          <w:p w14:paraId="19619B2D" w14:textId="77777777" w:rsidR="002926F0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ヨハ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19:30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マタ28:16-20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</w:p>
          <w:p w14:paraId="174A023C" w14:textId="27058239" w:rsidR="00810A42" w:rsidRPr="00810A42" w:rsidRDefault="00810A42" w:rsidP="002926F0">
            <w:pPr>
              <w:snapToGrid w:val="0"/>
              <w:spacing w:line="210" w:lineRule="exact"/>
              <w:ind w:firstLineChars="200" w:firstLine="256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マコ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16:15-20</w:t>
            </w:r>
          </w:p>
          <w:p w14:paraId="0D447CA9" w14:textId="51D0FEA7" w:rsidR="00810A42" w:rsidRPr="00810A42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1:1-8</w:t>
            </w:r>
          </w:p>
          <w:p w14:paraId="176F101A" w14:textId="35CE734C" w:rsidR="00810A42" w:rsidRPr="00810A42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1:14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使2:1-47</w:t>
            </w:r>
          </w:p>
          <w:p w14:paraId="3C2CB302" w14:textId="2B15912E" w:rsidR="00810A42" w:rsidRPr="00810A42" w:rsidRDefault="00810A42" w:rsidP="002926F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みな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さんがおよそ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70地域だけ触れば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3000弟子が起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こるように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なる。</w:t>
            </w:r>
          </w:p>
          <w:p w14:paraId="5A1B8C8B" w14:textId="30609E8E" w:rsidR="00810A42" w:rsidRPr="00810A42" w:rsidRDefault="00810A42" w:rsidP="002926F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現場集中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伝道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以前に完全に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から集中したのだ。この現場を見たのだ。</w:t>
            </w:r>
          </w:p>
          <w:p w14:paraId="6DEB9439" w14:textId="7CB3AECF" w:rsidR="00810A42" w:rsidRPr="00810A42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13:1-4 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16:6-10</w:t>
            </w:r>
          </w:p>
          <w:p w14:paraId="01A245D9" w14:textId="4C4374F9" w:rsidR="00810A42" w:rsidRPr="00810A42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19:1-7</w:t>
            </w:r>
          </w:p>
          <w:p w14:paraId="53811AE4" w14:textId="6C232A3C" w:rsidR="00810A42" w:rsidRPr="00810A42" w:rsidRDefault="00810A42" w:rsidP="002926F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伝道集中</w:t>
            </w:r>
            <w:r w:rsidR="0046052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ここで完全に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いやされることが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みな出てくる。これしかない。</w:t>
            </w:r>
          </w:p>
          <w:p w14:paraId="1AF1771F" w14:textId="799AC7B6" w:rsidR="00810A42" w:rsidRPr="00810A42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13:5-12 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16:16-18</w:t>
            </w:r>
          </w:p>
          <w:p w14:paraId="3C738F04" w14:textId="7D70548E" w:rsidR="00810A42" w:rsidRPr="00810A42" w:rsidRDefault="00810A42" w:rsidP="002926F0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19:1-7</w:t>
            </w:r>
          </w:p>
          <w:p w14:paraId="2D0B3777" w14:textId="77777777" w:rsidR="002926F0" w:rsidRDefault="002926F0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3842737B" w14:textId="41EC9B36" w:rsidR="00810A42" w:rsidRPr="00810A42" w:rsidRDefault="00810A42" w:rsidP="00810A4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17:1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18:4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19:8</w:t>
            </w:r>
          </w:p>
          <w:p w14:paraId="0863D71F" w14:textId="7C62AD54" w:rsidR="00F6623D" w:rsidRPr="00B901D3" w:rsidRDefault="00810A42" w:rsidP="002926F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△パウロが神様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に導かれた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内容だ。この戦略を使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いなさい。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中国宣教だけは</w:t>
            </w:r>
            <w:r w:rsidR="002926F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聖書とおりすべきだ。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5FEBC7C0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え24(9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926F0" w:rsidRPr="00F0589C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4B080F2C" w:rsidR="00F6623D" w:rsidRPr="00F6623D" w:rsidRDefault="00F6623D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23D">
              <w:rPr>
                <w:rFonts w:ascii="ＭＳ ゴシック" w:eastAsia="ＭＳ ゴシック" w:hAnsi="ＭＳ ゴシック"/>
                <w:sz w:val="16"/>
                <w:szCs w:val="18"/>
              </w:rPr>
              <w:t>2022年2月26日～ 2022年2月27日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7566118D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区域メッセージ(9週目)</w:t>
            </w:r>
          </w:p>
          <w:p w14:paraId="057230ED" w14:textId="20EFD4E9" w:rsidR="00F6623D" w:rsidRPr="00BC5D79" w:rsidRDefault="00F6623D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2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エリヤとエリシャが味わった私の</w:t>
            </w:r>
            <w:r w:rsidRPr="00F6623D">
              <w:rPr>
                <w:rFonts w:ascii="ＭＳ ゴシック" w:eastAsia="ＭＳ ゴシック" w:hAnsi="ＭＳ ゴシック"/>
                <w:sz w:val="18"/>
                <w:szCs w:val="20"/>
              </w:rPr>
              <w:t>24(Ⅱ列2:9-11)</w:t>
            </w:r>
          </w:p>
        </w:tc>
        <w:tc>
          <w:tcPr>
            <w:tcW w:w="4898" w:type="dxa"/>
          </w:tcPr>
          <w:p w14:paraId="1450F469" w14:textId="697FF072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0F0DDF6" w:rsidR="00F6623D" w:rsidRPr="00D92BA6" w:rsidRDefault="00F6623D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2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祈りの幸せ</w:t>
            </w:r>
            <w:r w:rsidRPr="00F6623D">
              <w:rPr>
                <w:rFonts w:ascii="ＭＳ ゴシック" w:eastAsia="ＭＳ ゴシック" w:hAnsi="ＭＳ ゴシック"/>
                <w:sz w:val="18"/>
                <w:szCs w:val="20"/>
              </w:rPr>
              <w:t>(マタ9:14-17)</w:t>
            </w:r>
          </w:p>
        </w:tc>
        <w:tc>
          <w:tcPr>
            <w:tcW w:w="5593" w:type="dxa"/>
            <w:gridSpan w:val="2"/>
          </w:tcPr>
          <w:p w14:paraId="0146C269" w14:textId="77777777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P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レムナントサミット委員会献身礼拝</w:t>
            </w:r>
          </w:p>
          <w:p w14:paraId="3906DE07" w14:textId="129CF22A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23D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収穫のために働き手を送ってください</w:t>
            </w:r>
            <w:r w:rsidRPr="00F6623D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(マタ9:35-38)</w:t>
            </w:r>
          </w:p>
        </w:tc>
      </w:tr>
      <w:tr w:rsidR="00F6623D" w:rsidRPr="00BE2760" w14:paraId="2945F70D" w14:textId="57807DD8" w:rsidTr="00B87899">
        <w:trPr>
          <w:trHeight w:val="9167"/>
        </w:trPr>
        <w:tc>
          <w:tcPr>
            <w:tcW w:w="4897" w:type="dxa"/>
          </w:tcPr>
          <w:p w14:paraId="1E2F6093" w14:textId="6DB4892F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_最も重要な基本的なことが何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常に質問しなければならない。</w:t>
            </w:r>
          </w:p>
          <w:p w14:paraId="6FECC832" w14:textId="414893F2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必ず必要な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ことはなにか。</w:t>
            </w:r>
          </w:p>
          <w:p w14:paraId="61A71A5D" w14:textId="5E1BBDC7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絶対的なこと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神様は私をとても重要だと考え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られる</w:t>
            </w:r>
          </w:p>
          <w:p w14:paraId="60C47C25" w14:textId="05A79EA4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必ずすべきこと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こうしてみるならば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重要な神様の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が見えるように</w:t>
            </w:r>
          </w:p>
          <w:p w14:paraId="7A04BED9" w14:textId="35B0B1D9" w:rsid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質問を継続して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と「神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様の計画は何だろうか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尋ねるように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tbl>
            <w:tblPr>
              <w:tblStyle w:val="a3"/>
              <w:tblW w:w="0" w:type="auto"/>
              <w:tblInd w:w="407" w:type="dxa"/>
              <w:tblLook w:val="04A0" w:firstRow="1" w:lastRow="0" w:firstColumn="1" w:lastColumn="0" w:noHBand="0" w:noVBand="1"/>
            </w:tblPr>
            <w:tblGrid>
              <w:gridCol w:w="1605"/>
              <w:gridCol w:w="425"/>
              <w:gridCol w:w="1816"/>
            </w:tblGrid>
            <w:tr w:rsidR="00D16AE2" w14:paraId="2F808D35" w14:textId="77777777" w:rsidTr="00D16AE2">
              <w:tc>
                <w:tcPr>
                  <w:tcW w:w="1605" w:type="dxa"/>
                  <w:vMerge w:val="restart"/>
                  <w:vAlign w:val="center"/>
                </w:tcPr>
                <w:p w14:paraId="22E3F62E" w14:textId="79B5C911" w:rsidR="00D16AE2" w:rsidRDefault="00D16AE2" w:rsidP="00D16AE2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霊的状態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center"/>
                </w:tcPr>
                <w:p w14:paraId="1E67F9DC" w14:textId="1D3BACA4" w:rsidR="00D16AE2" w:rsidRDefault="00D16AE2" w:rsidP="00D16AE2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</w:p>
              </w:tc>
              <w:tc>
                <w:tcPr>
                  <w:tcW w:w="1816" w:type="dxa"/>
                </w:tcPr>
                <w:p w14:paraId="15E93AC6" w14:textId="5830C316" w:rsidR="00D16AE2" w:rsidRDefault="00D16AE2" w:rsidP="00D16AE2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オバデヤ</w:t>
                  </w:r>
                </w:p>
              </w:tc>
            </w:tr>
            <w:tr w:rsidR="00D16AE2" w14:paraId="51E9DA80" w14:textId="77777777" w:rsidTr="00D16AE2">
              <w:tc>
                <w:tcPr>
                  <w:tcW w:w="1605" w:type="dxa"/>
                  <w:vMerge/>
                </w:tcPr>
                <w:p w14:paraId="71B5E478" w14:textId="77777777" w:rsidR="00D16AE2" w:rsidRDefault="00D16AE2" w:rsidP="00810A42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6A0AD4F7" w14:textId="77777777" w:rsidR="00D16AE2" w:rsidRDefault="00D16AE2" w:rsidP="00810A42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1816" w:type="dxa"/>
                </w:tcPr>
                <w:p w14:paraId="3C98EDDC" w14:textId="5720E06E" w:rsidR="00D16AE2" w:rsidRDefault="00D16AE2" w:rsidP="00D16AE2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エリヤ、エリシャ</w:t>
                  </w:r>
                </w:p>
              </w:tc>
            </w:tr>
          </w:tbl>
          <w:p w14:paraId="28AE4C54" w14:textId="549F7568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私の霊的状態が変わる。今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必ずすべきことが何か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この質問を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しないなら、オ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バデヤ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のようは働きを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することはできない。100%人々は自分の考えを話す。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「神様の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何だろうか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質問すれば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1人がエリヤを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エリシャを助け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るようになり、大きな働きに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37D4E3B4" w14:textId="77777777" w:rsidR="00D16AE2" w:rsidRDefault="00D16AE2" w:rsidP="00B87899">
            <w:pPr>
              <w:widowControl/>
              <w:spacing w:line="16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1B30071" w14:textId="5D1CE047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CB1AAB6" w14:textId="0467E7EF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/エリシャ</w:t>
            </w:r>
          </w:p>
          <w:p w14:paraId="70743E51" w14:textId="1A8E2959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契約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-最も重要なのは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大きい契約を握ることになる。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はこの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から始まる。</w:t>
            </w:r>
          </w:p>
          <w:p w14:paraId="0DBCD4A7" w14:textId="510724E2" w:rsidR="00810A42" w:rsidRPr="00810A42" w:rsidRDefault="00810A42" w:rsidP="002926F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850預言者(偶像) -この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、国民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を偶像の中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に陥れる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預言者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王がたてたが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なければならないという契約が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、エリヤに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来たのだ。</w:t>
            </w:r>
          </w:p>
          <w:p w14:paraId="2036BEF8" w14:textId="44875C1C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2)ドタンの町運動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エリシャにドタンの町運動を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人を生かすべきだと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契約が来たものだ。</w:t>
            </w:r>
          </w:p>
          <w:p w14:paraId="0B8FAEF8" w14:textId="5D35D957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必要、絶対、必ず、神様計画に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質問をしなければならない。すると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必ず、この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契約は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また、現場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行けば多くの人に会う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助けなければならない。</w:t>
            </w:r>
          </w:p>
          <w:p w14:paraId="5AC6EB8E" w14:textId="58BA8A53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契約が出てきてこそ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エリヤとエリシャが行った旅程が出てくる。</w:t>
            </w:r>
          </w:p>
          <w:p w14:paraId="02C27179" w14:textId="0E13FE6D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16A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24 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旅程が、契約が24になる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</w:p>
          <w:p w14:paraId="3CDE1344" w14:textId="7D30370B" w:rsidR="00810A42" w:rsidRPr="00810A42" w:rsidRDefault="00810A42" w:rsidP="00D16A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1)絶対計画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小さい契約一つが神様の絶対計画が成り立つ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だ。850人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偽り預言者を完全に崩したのだ。</w:t>
            </w:r>
          </w:p>
          <w:p w14:paraId="19968AF1" w14:textId="77777777" w:rsidR="002926F0" w:rsidRDefault="00810A42" w:rsidP="00D16A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2)絶対契約(死んだ子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-絶対契約が成り立つの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死んだ子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を生かすことが起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こった。</w:t>
            </w:r>
          </w:p>
          <w:p w14:paraId="5938D7CF" w14:textId="37DB4DD6" w:rsidR="00810A42" w:rsidRPr="00810A42" w:rsidRDefault="00810A42" w:rsidP="00D16A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3)絶対旅程(出会い) -エリヤとエリシャの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出会い。単なる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旅程でな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絶対旅程だ。</w:t>
            </w:r>
          </w:p>
          <w:p w14:paraId="6CEC86DA" w14:textId="13A8ACC1" w:rsidR="00810A42" w:rsidRPr="00810A42" w:rsidRDefault="00810A42" w:rsidP="00D16A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4)絶対目標(弟子)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神様の絶対目標を成し遂げる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エリシャが弟子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立つ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8FE40D2" w14:textId="4FD5DC24" w:rsidR="00810A42" w:rsidRPr="00810A42" w:rsidRDefault="00810A42" w:rsidP="00D16AE2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7000弟子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7000弟子を確認する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2EBB426" w14:textId="3DBCAC37" w:rsid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永遠の記念碑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だけなのに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永遠の記念碑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A278057" w14:textId="77777777" w:rsidR="00D16AE2" w:rsidRPr="00810A42" w:rsidRDefault="00D16AE2" w:rsidP="00B87899">
            <w:pPr>
              <w:widowControl/>
              <w:spacing w:line="16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76ABE7E" w14:textId="77777777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51AB374" w14:textId="1A4F0CEC" w:rsidR="00810A42" w:rsidRPr="00810A42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裏面契約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-私たちだけ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できる神様との裏面契約が出てくる。</w:t>
            </w:r>
          </w:p>
          <w:p w14:paraId="2E4E95CD" w14:textId="7419D607" w:rsidR="00F6623D" w:rsidRPr="00262FCF" w:rsidRDefault="00810A42" w:rsidP="00810A4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この裏面契約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2926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ることができるとき、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ついてくる学業、職業、産業が変わる。</w:t>
            </w:r>
          </w:p>
        </w:tc>
        <w:tc>
          <w:tcPr>
            <w:tcW w:w="4898" w:type="dxa"/>
          </w:tcPr>
          <w:p w14:paraId="52E4C204" w14:textId="0EF382E7" w:rsidR="00810A42" w:rsidRPr="00810A42" w:rsidRDefault="00810A42" w:rsidP="00D16AE2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実際の祈りが何かわからないから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外に出て行って負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けて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いる。問題が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起これば、あわれみに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戻らないで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憎しみに戻る。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合間を利用して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3団体は偽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祈り(瞑想)を本格的に教えている。</w:t>
            </w:r>
          </w:p>
          <w:p w14:paraId="2CF3EB0C" w14:textId="77777777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D3ED30A" w14:textId="1A730B77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イエス様が初めからずっと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語られたことが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祈りだ。</w:t>
            </w:r>
          </w:p>
          <w:p w14:paraId="523758DB" w14:textId="77777777" w:rsidR="00152874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まことの幸い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(マタ5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7E330FFB" w14:textId="6708A88F" w:rsidR="00810A42" w:rsidRPr="00810A42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2)こういう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、ああ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祈る必要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ない(マタ6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B1CEFC2" w14:textId="126B0073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断食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論争(マタ9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-祈りを分からなければ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行事のようにプログラムで祈る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る。修行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、苦行をする。次世代が奴隷、捕虜、流浪民族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00A6B18" w14:textId="57170C58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祈りの力と幸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を回復しなければならない理由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祈りを分からなければ話を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するしか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ない。あせって苦しくなる。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がみな悩みになる。</w:t>
            </w:r>
          </w:p>
          <w:p w14:paraId="1B019CFE" w14:textId="2A41685B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実際の祈りを始めなければならない。</w:t>
            </w:r>
          </w:p>
          <w:p w14:paraId="27F0760C" w14:textId="2A01D535" w:rsidR="00810A42" w:rsidRPr="00810A42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1)祈りを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と同じだ。</w:t>
            </w:r>
          </w:p>
          <w:p w14:paraId="2577BB62" w14:textId="48104542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2)神の子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どもは、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祈れば答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家庭も、世の中も生かすことができる。実験してみなさい。</w:t>
            </w:r>
          </w:p>
          <w:p w14:paraId="5EA8FF1E" w14:textId="42D67865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3)実際の祈りを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出さなければならない。Remnantと弟子にこのように祈ろうと言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ってあげ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5228613F" w14:textId="77777777" w:rsidR="00152874" w:rsidRDefault="00810A42" w:rsidP="00152874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(1)声を出して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祈り-脳と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に刻印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4501571" w14:textId="30589A68" w:rsidR="00810A42" w:rsidRPr="00810A42" w:rsidRDefault="00810A42" w:rsidP="00152874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(2)ダビデの祈り-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</w:p>
          <w:p w14:paraId="5F5346F9" w14:textId="269C71CA" w:rsidR="00810A42" w:rsidRPr="00810A42" w:rsidRDefault="00810A42" w:rsidP="00152874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(3)伝道者の祈り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ゆっくり呼吸しながら考え、聞くこと、見る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を祈りに変えること</w:t>
            </w:r>
          </w:p>
          <w:p w14:paraId="18D69DC5" w14:textId="131A6907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_イエス様が教えられた祈りの内容三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00C0740A" w14:textId="6B34BC6B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D16AE2" w:rsidRP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神の国とその義とをまず第一に求めなさい。そうすれば、それに加えて、これらのものはすべて与えられます。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(マタ6:33)</w:t>
            </w:r>
          </w:p>
          <w:p w14:paraId="7230626C" w14:textId="77946ACF" w:rsidR="00810A42" w:rsidRPr="00810A42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の国-御座の力</w:t>
            </w:r>
          </w:p>
          <w:p w14:paraId="453CAB51" w14:textId="4BBA569B" w:rsidR="00810A42" w:rsidRPr="00810A42" w:rsidRDefault="00810A42" w:rsidP="00152874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(1)創1:27が私の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の中に、創2:7が私のいのちの中に入ってくるように</w:t>
            </w:r>
          </w:p>
          <w:p w14:paraId="43851EF6" w14:textId="70DC8442" w:rsidR="00810A42" w:rsidRPr="00810A42" w:rsidRDefault="00810A42" w:rsidP="00152874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(2)御座の祝福が私に入ってくるように(3) 3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生かす力が私に入ってくるように</w:t>
            </w:r>
          </w:p>
          <w:p w14:paraId="6501A9B8" w14:textId="4399E6EF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息を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吸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うときにして、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息を吐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くとき、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思い出す人に神様の力を伝達する。</w:t>
            </w:r>
          </w:p>
          <w:p w14:paraId="18A3303B" w14:textId="6C6AE886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その義－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神様が私たちに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義をくださったので、間違っている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人をかわいそうに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ながら祈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48F27897" w14:textId="747DA3A6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婚礼の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祭り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キリストとともにいる者、キリスト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会った者の体験</w:t>
            </w:r>
          </w:p>
          <w:p w14:paraId="19091073" w14:textId="0AC68CF1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1)キリストが三位一体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神様、御座の祝福、時代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生かす力を直接持って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0BC8CC38" w14:textId="742AC029" w:rsidR="00810A42" w:rsidRPr="00810A42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キリストの力を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ことが祈りだ。</w:t>
            </w:r>
          </w:p>
          <w:p w14:paraId="314F3BEA" w14:textId="77777777" w:rsidR="00810A42" w:rsidRPr="00810A42" w:rsidRDefault="00810A42" w:rsidP="00152874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(1)御座の通路がキリスト</w:t>
            </w:r>
          </w:p>
          <w:p w14:paraId="47BA42FE" w14:textId="6C70EB5F" w:rsidR="00810A42" w:rsidRPr="00810A42" w:rsidRDefault="00810A42" w:rsidP="00152874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(2)暗やみとサタンの権威を縛る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名がイエス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1F7D249A" w14:textId="43F62FDB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で教えられた祈り</w:t>
            </w:r>
          </w:p>
          <w:p w14:paraId="72BC7914" w14:textId="77777777" w:rsidR="00D16AE2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1)復活-イエスがキリストであることを証明</w:t>
            </w:r>
          </w:p>
          <w:p w14:paraId="1EF1F6FF" w14:textId="0A8A1E7C" w:rsidR="00810A42" w:rsidRPr="00810A42" w:rsidRDefault="00810A42" w:rsidP="00152874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2)教えられた祈り- 40日間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</w:p>
          <w:p w14:paraId="0784C870" w14:textId="521AD713" w:rsidR="00810A42" w:rsidRPr="00810A42" w:rsidRDefault="00810A42" w:rsidP="00152874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3)違うものでは世界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生かすことはできない。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に満たされる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</w:t>
            </w:r>
          </w:p>
          <w:p w14:paraId="0C0A2F55" w14:textId="5E70012F" w:rsidR="00810A42" w:rsidRPr="00810A42" w:rsidRDefault="00810A42" w:rsidP="00810A4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_霊的サミットに上がる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まで祈</w:t>
            </w:r>
            <w:r w:rsidR="00D16A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4368DC8" w14:textId="77777777" w:rsidR="00152874" w:rsidRDefault="00810A42" w:rsidP="0015287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5分だけ祈り→リズム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EE44093" w14:textId="77777777" w:rsidR="00152874" w:rsidRDefault="00810A42" w:rsidP="0015287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2.24(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7D59D23" w14:textId="6BEA1994" w:rsidR="00F6623D" w:rsidRPr="00803834" w:rsidRDefault="00810A42" w:rsidP="0015287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3.25(神の国) -サミットになる</w:t>
            </w:r>
          </w:p>
        </w:tc>
        <w:tc>
          <w:tcPr>
            <w:tcW w:w="5593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789"/>
              <w:gridCol w:w="1789"/>
            </w:tblGrid>
            <w:tr w:rsidR="00785B30" w14:paraId="73F56003" w14:textId="77777777" w:rsidTr="00785B30">
              <w:tc>
                <w:tcPr>
                  <w:tcW w:w="1789" w:type="dxa"/>
                </w:tcPr>
                <w:p w14:paraId="28FC6717" w14:textId="2767D7BA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ユダヤ人の知恵</w:t>
                  </w:r>
                </w:p>
              </w:tc>
              <w:tc>
                <w:tcPr>
                  <w:tcW w:w="1789" w:type="dxa"/>
                </w:tcPr>
                <w:p w14:paraId="760B946D" w14:textId="0B55732A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ローマの力</w:t>
                  </w:r>
                </w:p>
              </w:tc>
              <w:tc>
                <w:tcPr>
                  <w:tcW w:w="1789" w:type="dxa"/>
                </w:tcPr>
                <w:p w14:paraId="354A06D8" w14:textId="298C2273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19:8-10</w:t>
                  </w:r>
                </w:p>
              </w:tc>
            </w:tr>
          </w:tbl>
          <w:p w14:paraId="0C27160D" w14:textId="1B92EC76" w:rsidR="00810A42" w:rsidRDefault="00810A42" w:rsidP="00785B3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→世界で一番頭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良いユダヤ人、世界で最も力が強いローマが初代教会を困らせた。使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19:8-10ところ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パウロが世界福音化をしたのだ。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イエス様が人々が死んでいく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羊飼いがいない羊の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であること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かわいそうに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思われ、「</w:t>
            </w:r>
            <w:r w:rsidR="00152874" w:rsidRP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収穫のために働き手を送ってくださるように祈りなさい。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789"/>
              <w:gridCol w:w="1789"/>
            </w:tblGrid>
            <w:tr w:rsidR="00785B30" w14:paraId="6214AA93" w14:textId="77777777" w:rsidTr="00785B30">
              <w:tc>
                <w:tcPr>
                  <w:tcW w:w="1789" w:type="dxa"/>
                </w:tcPr>
                <w:p w14:paraId="071D1F24" w14:textId="42396B5A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マタ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10:7</w:t>
                  </w:r>
                </w:p>
              </w:tc>
              <w:tc>
                <w:tcPr>
                  <w:tcW w:w="1789" w:type="dxa"/>
                </w:tcPr>
                <w:p w14:paraId="03406453" w14:textId="5A1390EA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マタ9:35</w:t>
                  </w:r>
                </w:p>
              </w:tc>
              <w:tc>
                <w:tcPr>
                  <w:tcW w:w="1789" w:type="dxa"/>
                </w:tcPr>
                <w:p w14:paraId="58557920" w14:textId="0767A984" w:rsidR="00785B30" w:rsidRP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19:8-10</w:t>
                  </w:r>
                </w:p>
              </w:tc>
            </w:tr>
          </w:tbl>
          <w:p w14:paraId="3A9EC6D8" w14:textId="1FF29996" w:rsidR="00810A42" w:rsidRPr="00810A42" w:rsidRDefault="00810A42" w:rsidP="00785B3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→マタ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10:7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なさい、神の国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近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づいた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9:35イエス様が</w:t>
            </w:r>
            <w:r w:rsidR="00152874" w:rsidRP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すべての町や村を巡って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天国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ほとんどの人が信じなかった。今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私たちは何を教えなければならない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83F276E" w14:textId="77777777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4C32855" w14:textId="6209735C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収穫－収穫のために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働き手を送って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EF460D" w14:textId="730F5A09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実の収穫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(会堂) -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はRemnant、会堂に入って天国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福音を伝えたのだ。</w:t>
            </w:r>
          </w:p>
          <w:p w14:paraId="5F5F669E" w14:textId="36B493BB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を御座の倉庫に保管しなさい。</w:t>
            </w:r>
          </w:p>
          <w:p w14:paraId="5103EF84" w14:textId="48944FD7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2.2030-2080(90%)</w:t>
            </w:r>
          </w:p>
          <w:p w14:paraId="04945E0A" w14:textId="154E7B74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、活動する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Remnantだ。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今ある職業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90%はみななくなる。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私が考えることでなく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神様がこの時代に願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われること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を教えなければならない</w:t>
            </w:r>
          </w:p>
          <w:p w14:paraId="3FC9FA54" w14:textId="2EDEE0F4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天才性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神様はすべての人々に同じように天才性を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85B3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RT7</w:t>
            </w:r>
          </w:p>
          <w:p w14:paraId="42953BFC" w14:textId="5490D048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1)自ら天才性を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出す人々、必ず限界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</w:p>
          <w:p w14:paraId="722B19B8" w14:textId="537FF5AC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3団体で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出した天才性、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大きな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</w:p>
          <w:p w14:paraId="1B98FE25" w14:textId="0A2DE5AE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天才性(戦わないで勝つ)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0順位なので戦わないで勝つ。</w:t>
            </w:r>
          </w:p>
          <w:p w14:paraId="575A95B3" w14:textId="3D6F76F5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収穫のために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働き手が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何をしなければならない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7FFA0FE4" w14:textId="1A6E47C3" w:rsidR="00810A42" w:rsidRPr="00810A42" w:rsidRDefault="00810A42" w:rsidP="00785B3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(Heavenly Power) -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上から与えられる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御座の力を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知るようにさせなさい。</w:t>
            </w:r>
          </w:p>
          <w:p w14:paraId="199DBF2C" w14:textId="77777777" w:rsidR="00785B30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1)3,9,3身分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まず味わう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740999C" w14:textId="4A82DE7A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3,9,3伝達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が味わって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伝達すること</w:t>
            </w:r>
          </w:p>
          <w:p w14:paraId="4451D235" w14:textId="0339B80D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</w:t>
            </w:r>
          </w:p>
          <w:p w14:paraId="43E815CB" w14:textId="5856725C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御座のタラント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(Heavenly Talent)を教えなさい(9キャンプ).</w:t>
            </w:r>
          </w:p>
          <w:p w14:paraId="3998E876" w14:textId="292D2141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1)ただ、唯一性、再創造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2)成人式、使命式、派遣式</w:t>
            </w:r>
          </w:p>
          <w:p w14:paraId="3A1AB6EE" w14:textId="5CE3D53B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3)プラットフォーム、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物見の塔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、アンテナが出てくるように</w:t>
            </w:r>
          </w:p>
          <w:p w14:paraId="5264C199" w14:textId="2B782CCC" w:rsidR="00810A42" w:rsidRP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御座のミッション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(Heavenly Mission)</w:t>
            </w:r>
          </w:p>
          <w:p w14:paraId="7E63F161" w14:textId="37013758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CVDIP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からRemnantはCVDIPが見える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B301E88" w14:textId="34D6D804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All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－すべてが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CVDIPとなる。</w:t>
            </w:r>
          </w:p>
          <w:p w14:paraId="601030D4" w14:textId="53998C4B" w:rsidR="00810A42" w:rsidRPr="00810A42" w:rsidRDefault="00810A42" w:rsidP="00785B3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3)今日</w:t>
            </w:r>
            <w:r w:rsidR="001528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10A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毎日がCVDIPとなる。</w:t>
            </w:r>
          </w:p>
          <w:p w14:paraId="682E24A8" w14:textId="55DF2DC6" w:rsidR="00810A42" w:rsidRDefault="00810A42" w:rsidP="00810A4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10A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5"/>
              <w:gridCol w:w="366"/>
              <w:gridCol w:w="3544"/>
            </w:tblGrid>
            <w:tr w:rsidR="00785B30" w14:paraId="51A00A15" w14:textId="1B70E3AB" w:rsidTr="00AB4700">
              <w:tc>
                <w:tcPr>
                  <w:tcW w:w="1425" w:type="dxa"/>
                  <w:vAlign w:val="center"/>
                </w:tcPr>
                <w:p w14:paraId="3EE42659" w14:textId="7E002CEA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00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サミット</w:t>
                  </w:r>
                </w:p>
              </w:tc>
              <w:tc>
                <w:tcPr>
                  <w:tcW w:w="366" w:type="dxa"/>
                  <w:tcBorders>
                    <w:top w:val="nil"/>
                    <w:bottom w:val="nil"/>
                    <w:right w:val="nil"/>
                  </w:tcBorders>
                </w:tcPr>
                <w:p w14:paraId="07D524BB" w14:textId="14A80C0C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4DAE50C" w14:textId="2C400010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Remnantが上に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あがった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のだ。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そ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うすれば伝道、答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えを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受けるのが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簡単になる。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とき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から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いやし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も起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る。</w:t>
                  </w:r>
                </w:p>
              </w:tc>
            </w:tr>
            <w:tr w:rsidR="00785B30" w14:paraId="07A95E0A" w14:textId="6C91D399" w:rsidTr="00AB4700">
              <w:tc>
                <w:tcPr>
                  <w:tcW w:w="1425" w:type="dxa"/>
                  <w:tcBorders>
                    <w:left w:val="nil"/>
                    <w:right w:val="nil"/>
                  </w:tcBorders>
                  <w:vAlign w:val="center"/>
                </w:tcPr>
                <w:p w14:paraId="03AFBB19" w14:textId="62B48A78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↑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C2B15" w14:textId="77777777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16F9768" w14:textId="77777777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  <w:tr w:rsidR="00785B30" w14:paraId="3C9C484A" w14:textId="21105051" w:rsidTr="00AB4700">
              <w:tc>
                <w:tcPr>
                  <w:tcW w:w="1425" w:type="dxa"/>
                  <w:vAlign w:val="center"/>
                </w:tcPr>
                <w:p w14:paraId="078962B4" w14:textId="319F0EFE" w:rsid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366" w:type="dxa"/>
                  <w:tcBorders>
                    <w:top w:val="nil"/>
                    <w:bottom w:val="nil"/>
                    <w:right w:val="nil"/>
                  </w:tcBorders>
                </w:tcPr>
                <w:p w14:paraId="2605EFF6" w14:textId="646DB683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9E5FD9C" w14:textId="660ACFB6" w:rsidR="00785B30" w:rsidRPr="00785B30" w:rsidRDefault="00785B30" w:rsidP="00785B30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Remnantはどこでも生き残る。24になってしまうため。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主が私とともに</w:t>
                  </w:r>
                </w:p>
              </w:tc>
            </w:tr>
            <w:tr w:rsidR="00785B30" w14:paraId="31B5F31A" w14:textId="573EF667" w:rsidTr="00AB4700">
              <w:tc>
                <w:tcPr>
                  <w:tcW w:w="1425" w:type="dxa"/>
                  <w:tcBorders>
                    <w:left w:val="nil"/>
                    <w:right w:val="nil"/>
                  </w:tcBorders>
                  <w:vAlign w:val="center"/>
                </w:tcPr>
                <w:p w14:paraId="528E21DD" w14:textId="35589238" w:rsidR="00785B30" w:rsidRDefault="00AB470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↑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89B4C" w14:textId="77777777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7FB81E" w14:textId="77777777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  <w:tr w:rsidR="00785B30" w14:paraId="151D77F4" w14:textId="2FC7238D" w:rsidTr="00AB4700">
              <w:tc>
                <w:tcPr>
                  <w:tcW w:w="1425" w:type="dxa"/>
                  <w:vAlign w:val="center"/>
                </w:tcPr>
                <w:p w14:paraId="2C3C01CA" w14:textId="73CFA08D" w:rsidR="00785B30" w:rsidRPr="00785B30" w:rsidRDefault="00785B3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刻印、根、体質</w:t>
                  </w:r>
                </w:p>
              </w:tc>
              <w:tc>
                <w:tcPr>
                  <w:tcW w:w="366" w:type="dxa"/>
                  <w:tcBorders>
                    <w:top w:val="nil"/>
                    <w:bottom w:val="nil"/>
                    <w:right w:val="nil"/>
                  </w:tcBorders>
                </w:tcPr>
                <w:p w14:paraId="4565238F" w14:textId="4FB6CF8E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5ABAB19" w14:textId="18AD8578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驚くこと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に、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リズムに乗って刻印、根、体質になる</w:t>
                  </w:r>
                </w:p>
              </w:tc>
            </w:tr>
            <w:tr w:rsidR="00785B30" w14:paraId="6C8A96DC" w14:textId="25CF8D83" w:rsidTr="00AB4700">
              <w:tc>
                <w:tcPr>
                  <w:tcW w:w="1425" w:type="dxa"/>
                  <w:tcBorders>
                    <w:left w:val="nil"/>
                    <w:right w:val="nil"/>
                  </w:tcBorders>
                  <w:vAlign w:val="center"/>
                </w:tcPr>
                <w:p w14:paraId="268F8FC1" w14:textId="045D7791" w:rsidR="00785B30" w:rsidRDefault="00AB470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↑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F7D20" w14:textId="77777777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674B39B" w14:textId="77777777" w:rsidR="00785B30" w:rsidRDefault="00785B3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  <w:tr w:rsidR="00AB4700" w14:paraId="4DB7C3DD" w14:textId="77777777" w:rsidTr="00AB4700">
              <w:tc>
                <w:tcPr>
                  <w:tcW w:w="1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7B95B1" w14:textId="6A91A75C" w:rsidR="00AB4700" w:rsidRDefault="00AB470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5分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2A70E1" w14:textId="75E6BAA6" w:rsidR="00AB4700" w:rsidRDefault="00AB470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C394FD0" w14:textId="0952D546" w:rsidR="00AB4700" w:rsidRDefault="00AB470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5分だけ祈りなさい。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いろいろな</w:t>
                  </w:r>
                  <w:r w:rsidRPr="00810A4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主題を持って</w:t>
                  </w:r>
                  <w:r w:rsidRPr="00810A4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5分ずつだけしなさい。</w:t>
                  </w:r>
                </w:p>
              </w:tc>
            </w:tr>
            <w:tr w:rsidR="00AB4700" w14:paraId="3A66301E" w14:textId="77777777" w:rsidTr="00AB4700">
              <w:tc>
                <w:tcPr>
                  <w:tcW w:w="142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F7915E8" w14:textId="77777777" w:rsidR="00AB4700" w:rsidRPr="00810A42" w:rsidRDefault="00AB4700" w:rsidP="00785B3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A3648" w14:textId="77777777" w:rsidR="00AB4700" w:rsidRDefault="00AB470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1112931" w14:textId="77777777" w:rsidR="00AB4700" w:rsidRPr="00810A42" w:rsidRDefault="00AB4700" w:rsidP="00810A42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7768B65C" w14:textId="2F935C41" w:rsidR="00F6623D" w:rsidRPr="00C65E9D" w:rsidRDefault="00F6623D" w:rsidP="00785B3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4C6" w14:textId="77777777" w:rsidR="000E629A" w:rsidRDefault="000E629A" w:rsidP="001A01E3">
      <w:r>
        <w:separator/>
      </w:r>
    </w:p>
  </w:endnote>
  <w:endnote w:type="continuationSeparator" w:id="0">
    <w:p w14:paraId="73A85C4F" w14:textId="77777777" w:rsidR="000E629A" w:rsidRDefault="000E629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B423" w14:textId="77777777" w:rsidR="000E629A" w:rsidRDefault="000E629A" w:rsidP="001A01E3">
      <w:r>
        <w:separator/>
      </w:r>
    </w:p>
  </w:footnote>
  <w:footnote w:type="continuationSeparator" w:id="0">
    <w:p w14:paraId="772C415C" w14:textId="77777777" w:rsidR="000E629A" w:rsidRDefault="000E629A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24E20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7985"/>
    <w:rsid w:val="001033F4"/>
    <w:rsid w:val="0010493B"/>
    <w:rsid w:val="0010530C"/>
    <w:rsid w:val="00110779"/>
    <w:rsid w:val="0011162A"/>
    <w:rsid w:val="00113021"/>
    <w:rsid w:val="00113D6B"/>
    <w:rsid w:val="00115CD8"/>
    <w:rsid w:val="00124DDF"/>
    <w:rsid w:val="00126D21"/>
    <w:rsid w:val="001311F2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75E2F"/>
    <w:rsid w:val="00176EB7"/>
    <w:rsid w:val="0018601B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A755F"/>
    <w:rsid w:val="001B527F"/>
    <w:rsid w:val="001C0348"/>
    <w:rsid w:val="001C07BC"/>
    <w:rsid w:val="001C19D4"/>
    <w:rsid w:val="001C7F59"/>
    <w:rsid w:val="001D2A40"/>
    <w:rsid w:val="001D6199"/>
    <w:rsid w:val="001E01D1"/>
    <w:rsid w:val="001E1700"/>
    <w:rsid w:val="001E1D2D"/>
    <w:rsid w:val="001F18C2"/>
    <w:rsid w:val="001F1FFD"/>
    <w:rsid w:val="001F37EB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47548"/>
    <w:rsid w:val="00250F2C"/>
    <w:rsid w:val="002575E3"/>
    <w:rsid w:val="00262FCF"/>
    <w:rsid w:val="00275B1A"/>
    <w:rsid w:val="002767A1"/>
    <w:rsid w:val="00280578"/>
    <w:rsid w:val="00292498"/>
    <w:rsid w:val="002926F0"/>
    <w:rsid w:val="002942FA"/>
    <w:rsid w:val="002A0CD4"/>
    <w:rsid w:val="002A0D13"/>
    <w:rsid w:val="002A0F23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5418D"/>
    <w:rsid w:val="00355F7C"/>
    <w:rsid w:val="0035777B"/>
    <w:rsid w:val="00360570"/>
    <w:rsid w:val="0036251E"/>
    <w:rsid w:val="00365DAB"/>
    <w:rsid w:val="00370198"/>
    <w:rsid w:val="003723C5"/>
    <w:rsid w:val="00373A1C"/>
    <w:rsid w:val="0038312A"/>
    <w:rsid w:val="003A2E6D"/>
    <w:rsid w:val="003A32AC"/>
    <w:rsid w:val="003A7DAD"/>
    <w:rsid w:val="003B1242"/>
    <w:rsid w:val="003B27D2"/>
    <w:rsid w:val="003C120B"/>
    <w:rsid w:val="003C3747"/>
    <w:rsid w:val="003C548E"/>
    <w:rsid w:val="003D3C0A"/>
    <w:rsid w:val="003D5552"/>
    <w:rsid w:val="003D7592"/>
    <w:rsid w:val="003E0A63"/>
    <w:rsid w:val="003E31D5"/>
    <w:rsid w:val="004010AB"/>
    <w:rsid w:val="00414FDB"/>
    <w:rsid w:val="00415C9F"/>
    <w:rsid w:val="00422FDE"/>
    <w:rsid w:val="00423377"/>
    <w:rsid w:val="00433792"/>
    <w:rsid w:val="00447906"/>
    <w:rsid w:val="00456700"/>
    <w:rsid w:val="0045695E"/>
    <w:rsid w:val="0046005F"/>
    <w:rsid w:val="00460527"/>
    <w:rsid w:val="00460F1D"/>
    <w:rsid w:val="00461F4E"/>
    <w:rsid w:val="00462BEB"/>
    <w:rsid w:val="00463B5E"/>
    <w:rsid w:val="00467525"/>
    <w:rsid w:val="00467759"/>
    <w:rsid w:val="00470B69"/>
    <w:rsid w:val="00470B98"/>
    <w:rsid w:val="00476257"/>
    <w:rsid w:val="00480F32"/>
    <w:rsid w:val="00481341"/>
    <w:rsid w:val="00487303"/>
    <w:rsid w:val="00492FDF"/>
    <w:rsid w:val="004A387B"/>
    <w:rsid w:val="004A6D56"/>
    <w:rsid w:val="004A7CAA"/>
    <w:rsid w:val="004C23FA"/>
    <w:rsid w:val="004C611E"/>
    <w:rsid w:val="004D2A46"/>
    <w:rsid w:val="004E71A7"/>
    <w:rsid w:val="004E722B"/>
    <w:rsid w:val="004F22BD"/>
    <w:rsid w:val="004F5F9D"/>
    <w:rsid w:val="00501A2E"/>
    <w:rsid w:val="00512A26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4795"/>
    <w:rsid w:val="00577891"/>
    <w:rsid w:val="00583A96"/>
    <w:rsid w:val="00585B8F"/>
    <w:rsid w:val="0059392D"/>
    <w:rsid w:val="00595C09"/>
    <w:rsid w:val="005A5A3B"/>
    <w:rsid w:val="005B4B25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2EF9"/>
    <w:rsid w:val="0060536D"/>
    <w:rsid w:val="006152B3"/>
    <w:rsid w:val="0061540F"/>
    <w:rsid w:val="006167AB"/>
    <w:rsid w:val="00630AAD"/>
    <w:rsid w:val="00643525"/>
    <w:rsid w:val="006528B2"/>
    <w:rsid w:val="00675BA1"/>
    <w:rsid w:val="00677F66"/>
    <w:rsid w:val="00681EED"/>
    <w:rsid w:val="00686773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79FD"/>
    <w:rsid w:val="00700CFE"/>
    <w:rsid w:val="00701D02"/>
    <w:rsid w:val="00702DB8"/>
    <w:rsid w:val="00710841"/>
    <w:rsid w:val="007176C7"/>
    <w:rsid w:val="00720F54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85B30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95301"/>
    <w:rsid w:val="008B58AF"/>
    <w:rsid w:val="008B7676"/>
    <w:rsid w:val="008C29CF"/>
    <w:rsid w:val="008C404B"/>
    <w:rsid w:val="008C7A1D"/>
    <w:rsid w:val="008D39DA"/>
    <w:rsid w:val="008E225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B3DC1"/>
    <w:rsid w:val="00AB4700"/>
    <w:rsid w:val="00AC0A62"/>
    <w:rsid w:val="00AD2D23"/>
    <w:rsid w:val="00AD3D47"/>
    <w:rsid w:val="00AE3218"/>
    <w:rsid w:val="00AF00DB"/>
    <w:rsid w:val="00B00E60"/>
    <w:rsid w:val="00B17819"/>
    <w:rsid w:val="00B217A9"/>
    <w:rsid w:val="00B25E1C"/>
    <w:rsid w:val="00B27006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A4446"/>
    <w:rsid w:val="00BB3C19"/>
    <w:rsid w:val="00BB3FE5"/>
    <w:rsid w:val="00BB5ECD"/>
    <w:rsid w:val="00BB654E"/>
    <w:rsid w:val="00BC0F28"/>
    <w:rsid w:val="00BC5D79"/>
    <w:rsid w:val="00BC655B"/>
    <w:rsid w:val="00BD36F6"/>
    <w:rsid w:val="00BD441A"/>
    <w:rsid w:val="00BE2760"/>
    <w:rsid w:val="00BE2F55"/>
    <w:rsid w:val="00BF0940"/>
    <w:rsid w:val="00BF44E8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37571"/>
    <w:rsid w:val="00C55628"/>
    <w:rsid w:val="00C65E9D"/>
    <w:rsid w:val="00CA1C88"/>
    <w:rsid w:val="00CA3B3B"/>
    <w:rsid w:val="00CA5A1D"/>
    <w:rsid w:val="00CB38C8"/>
    <w:rsid w:val="00CB3D92"/>
    <w:rsid w:val="00CC2239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B89"/>
    <w:rsid w:val="00E47F5B"/>
    <w:rsid w:val="00E47F74"/>
    <w:rsid w:val="00E5115C"/>
    <w:rsid w:val="00E51609"/>
    <w:rsid w:val="00E55AEA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B32"/>
    <w:rsid w:val="00F00929"/>
    <w:rsid w:val="00F017CB"/>
    <w:rsid w:val="00F0589C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64F10"/>
    <w:rsid w:val="00F6623D"/>
    <w:rsid w:val="00F721CD"/>
    <w:rsid w:val="00F72444"/>
    <w:rsid w:val="00F743E5"/>
    <w:rsid w:val="00F748EA"/>
    <w:rsid w:val="00F96520"/>
    <w:rsid w:val="00FA0610"/>
    <w:rsid w:val="00FA13B3"/>
    <w:rsid w:val="00FA2BA0"/>
    <w:rsid w:val="00FA6828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2022-02-28T11:31:00Z</cp:lastPrinted>
  <dcterms:created xsi:type="dcterms:W3CDTF">2022-02-28T08:52:00Z</dcterms:created>
  <dcterms:modified xsi:type="dcterms:W3CDTF">2022-02-28T12:09:00Z</dcterms:modified>
</cp:coreProperties>
</file>