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4876"/>
        <w:gridCol w:w="5130"/>
      </w:tblGrid>
      <w:tr w:rsidR="00F6623D" w:rsidRPr="001A01E3" w14:paraId="2FDA0103" w14:textId="599A92B5" w:rsidTr="00BB1716">
        <w:tc>
          <w:tcPr>
            <w:tcW w:w="15388" w:type="dxa"/>
            <w:gridSpan w:val="3"/>
          </w:tcPr>
          <w:p w14:paraId="19FAFE33" w14:textId="64F0BA17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F625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40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BB1716">
        <w:tc>
          <w:tcPr>
            <w:tcW w:w="15388" w:type="dxa"/>
            <w:gridSpan w:val="3"/>
          </w:tcPr>
          <w:p w14:paraId="302BCF17" w14:textId="5DB7D6F9" w:rsidR="00F6623D" w:rsidRPr="00F6623D" w:rsidRDefault="00F6253E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253E">
              <w:rPr>
                <w:rFonts w:ascii="ＭＳ ゴシック" w:eastAsia="ＭＳ ゴシック" w:hAnsi="ＭＳ ゴシック"/>
                <w:sz w:val="16"/>
                <w:szCs w:val="18"/>
              </w:rPr>
              <w:t>2022年10月1日～ 10月2日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F4A9D" w:rsidRPr="001A01E3" w14:paraId="3FF33DB0" w14:textId="1BB47EF9" w:rsidTr="0047514D">
        <w:tc>
          <w:tcPr>
            <w:tcW w:w="5382" w:type="dxa"/>
          </w:tcPr>
          <w:p w14:paraId="4C7A6E4D" w14:textId="3A02EF65" w:rsidR="009F4A9D" w:rsidRPr="00B27006" w:rsidRDefault="009F4A9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Pr="009F4A9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48544169" w:rsidR="009F4A9D" w:rsidRPr="001C19D4" w:rsidRDefault="00F6253E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F6253E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産業宣教師の体験</w:t>
            </w:r>
            <w:r w:rsidRPr="00F6253E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 xml:space="preserve"> - 征服者(使1:14)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14:paraId="3EC7699D" w14:textId="7B77FA6D" w:rsidR="009F4A9D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F625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4E1462A2" w:rsidR="009F4A9D" w:rsidRPr="0045316C" w:rsidRDefault="00F6253E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253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レムナントの征服</w:t>
            </w:r>
            <w:r w:rsidRPr="00F6253E">
              <w:rPr>
                <w:rFonts w:ascii="ＭＳ ゴシック" w:eastAsia="ＭＳ ゴシック" w:hAnsi="ＭＳ ゴシック"/>
                <w:sz w:val="18"/>
                <w:szCs w:val="20"/>
              </w:rPr>
              <w:t>(創41:38)</w:t>
            </w:r>
          </w:p>
        </w:tc>
        <w:tc>
          <w:tcPr>
            <w:tcW w:w="5130" w:type="dxa"/>
          </w:tcPr>
          <w:p w14:paraId="522C53F5" w14:textId="169F379F" w:rsidR="009F4A9D" w:rsidRPr="00B27006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F625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核心/散らされた弟子たち</w:t>
            </w:r>
          </w:p>
          <w:p w14:paraId="6F87A952" w14:textId="77777777" w:rsidR="009F4A9D" w:rsidRPr="00F6253E" w:rsidRDefault="00F6253E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6253E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暗やみ</w:t>
            </w:r>
            <w:r w:rsidRPr="00F6253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を征服せよ</w:t>
            </w:r>
            <w:r w:rsidRPr="00F6253E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  <w:p w14:paraId="7677D339" w14:textId="576C839F" w:rsidR="00F6253E" w:rsidRPr="00571A14" w:rsidRDefault="00F6253E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pacing w:val="-16"/>
                <w:sz w:val="18"/>
                <w:szCs w:val="20"/>
              </w:rPr>
            </w:pPr>
            <w:r w:rsidRPr="00F6253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散らされた者の征服</w:t>
            </w:r>
            <w:r w:rsidRPr="00F6253E">
              <w:rPr>
                <w:rFonts w:ascii="ＭＳ ゴシック" w:eastAsia="ＭＳ ゴシック" w:hAnsi="ＭＳ ゴシック"/>
                <w:sz w:val="18"/>
                <w:szCs w:val="20"/>
              </w:rPr>
              <w:t>(使2:1-13)</w:t>
            </w:r>
          </w:p>
        </w:tc>
      </w:tr>
      <w:tr w:rsidR="00632E4B" w:rsidRPr="007C1449" w14:paraId="0DACC88B" w14:textId="6DEF1775" w:rsidTr="0047514D">
        <w:tc>
          <w:tcPr>
            <w:tcW w:w="5382" w:type="dxa"/>
          </w:tcPr>
          <w:p w14:paraId="0B700DE8" w14:textId="58D68C89" w:rsidR="00682A81" w:rsidRPr="00682A81" w:rsidRDefault="0047514D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産業人は産業宣教氏だ。当然、征服者の祝福を受けなければならない。</w:t>
            </w:r>
          </w:p>
          <w:p w14:paraId="16589B3E" w14:textId="77777777" w:rsidR="0047514D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_パリサイ人6000人組織、サンヘドリン公会議70人組織</w:t>
            </w:r>
          </w:p>
          <w:p w14:paraId="64D23434" w14:textId="1AC86F0A" w:rsidR="00682A81" w:rsidRPr="0047514D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Pr="0047514D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ネフィリム</w:t>
            </w:r>
            <w:r w:rsidR="001A5ED1" w:rsidRPr="0047514D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のお使い</w:t>
            </w:r>
          </w:p>
          <w:p w14:paraId="2841162B" w14:textId="3E8AE6AF" w:rsidR="00682A81" w:rsidRPr="00682A81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イスラエル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滅亡の理由は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福音を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たが受け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ず、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伝達しなければならない使命があるのにしなかった。→神様が願われる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ことと、彼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らが願うことが違ったため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(人生自体が無駄なこと、すべてのことが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のろ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い)</w:t>
            </w:r>
          </w:p>
          <w:p w14:paraId="5BB5BDEC" w14:textId="074A6E2C" w:rsidR="00682A81" w:rsidRPr="00682A81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世の中と人の声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私たちは神様の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声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聞かなければならない。</w:t>
            </w:r>
          </w:p>
          <w:p w14:paraId="66440031" w14:textId="366FD095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これを持って</w:t>
            </w:r>
            <w:r w:rsidRPr="0047514D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24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-いのちをか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ける価値を見た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59C8427F" w14:textId="5B35972C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7514D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25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-神の国という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いのちをか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けるほどの答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49E8AC0A" w14:textId="40FE2E62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7514D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永遠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という作品が出てくる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-ここに私たちの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と生活がある</w:t>
            </w:r>
          </w:p>
          <w:p w14:paraId="32A0DB5B" w14:textId="494B463D" w:rsidR="00682A81" w:rsidRPr="00682A81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ネフィリムで生きる成功者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私たちは神様の力によって生きること</w:t>
            </w:r>
          </w:p>
          <w:p w14:paraId="600BFBB6" w14:textId="3E62FC7D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7514D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私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中心→インマヌエル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(私が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る必要X)</w:t>
            </w:r>
          </w:p>
          <w:p w14:paraId="46C46429" w14:textId="67F59890" w:rsidR="00682A81" w:rsidRPr="00682A81" w:rsidRDefault="00682A81" w:rsidP="0047514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バベルの塔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を築いてがんばって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名前を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上げる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こと→世界福音化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(見張り人の役割)</w:t>
            </w:r>
          </w:p>
          <w:p w14:paraId="4AFDD7C5" w14:textId="11AE4FDC" w:rsidR="00682A81" w:rsidRPr="00682A81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集中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(祈り)ということが変わる。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神様が願われる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をすべきだ。</w:t>
            </w:r>
          </w:p>
          <w:p w14:paraId="074B6D39" w14:textId="3B5CEFCF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1)考え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心の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中にどれくらい神様の奥義を味わうのかだ。</w:t>
            </w:r>
          </w:p>
          <w:p w14:paraId="73A9D036" w14:textId="75FC5D13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3)選択する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どれくらい神様のことを選択するかだ。</w:t>
            </w:r>
          </w:p>
          <w:p w14:paraId="54A5A3C6" w14:textId="6FBE623D" w:rsidR="00682A81" w:rsidRPr="00682A81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1A5E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祝福であ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理由</w:t>
            </w:r>
          </w:p>
          <w:p w14:paraId="4EC911A4" w14:textId="11F2D402" w:rsidR="00682A81" w:rsidRPr="00682A81" w:rsidRDefault="00682A81" w:rsidP="0047514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世の中に成功したのが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暗やみ産業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(理由) -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(序論)力でなくては勝つことができ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ず、ネフィリムのお使いを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する。</w:t>
            </w:r>
          </w:p>
          <w:p w14:paraId="12B6B16C" w14:textId="164A9BB0" w:rsidR="00682A81" w:rsidRPr="00682A81" w:rsidRDefault="00682A81" w:rsidP="0047514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1)創3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6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11エデンの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園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をサタンが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崩した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、ネフィリム時代、バベルの塔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を築く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ことが産業化</w:t>
            </w:r>
          </w:p>
          <w:p w14:paraId="05C144D8" w14:textId="11CDBA5B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13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16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19偶像神殿企業化</w:t>
            </w:r>
          </w:p>
          <w:p w14:paraId="627AC651" w14:textId="6CCC7946" w:rsidR="00682A81" w:rsidRPr="00682A81" w:rsidRDefault="00682A81" w:rsidP="0047514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3)人間に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苦しむし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かない6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問題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偽りで作り出したこと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いやし化(3団体)</w:t>
            </w:r>
          </w:p>
          <w:p w14:paraId="5D4BB355" w14:textId="1B81D564" w:rsidR="00682A81" w:rsidRPr="00682A81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これを分かれば産業自体が宣教になり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みなさん自体が宣教師となる</w:t>
            </w:r>
          </w:p>
          <w:p w14:paraId="3C2BBA57" w14:textId="0231E7CF" w:rsidR="00682A81" w:rsidRPr="00682A81" w:rsidRDefault="00682A81" w:rsidP="0047514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1)制限された集中-神様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が与えられたこと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が確実なのでそれを持って集中</w:t>
            </w:r>
          </w:p>
          <w:p w14:paraId="7E603C7F" w14:textId="77777777" w:rsidR="0047514D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2)選択された集中-私たちに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こと(序論)集中</w:t>
            </w:r>
          </w:p>
          <w:p w14:paraId="74987C1C" w14:textId="1C84D3DE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3)ワンネス集中- 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私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でな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ワンネスに集中</w:t>
            </w:r>
          </w:p>
          <w:p w14:paraId="20C6BDBA" w14:textId="6DB517BA" w:rsidR="00682A81" w:rsidRPr="00682A81" w:rsidRDefault="00682A81" w:rsidP="0047514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征服者の内容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暗やみを完全に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砕く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こと(神様が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くださったことだ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から信じさえすればよい)</w:t>
            </w:r>
          </w:p>
          <w:p w14:paraId="036958BF" w14:textId="43DAB5CC" w:rsidR="00682A81" w:rsidRPr="00682A81" w:rsidRDefault="00682A81" w:rsidP="0047514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1)創13:18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すべてをあ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きらめてもかまわない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ほど、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答えを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見つけて祭壇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築き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始め</w:t>
            </w:r>
          </w:p>
          <w:p w14:paraId="7B7E587F" w14:textId="4F96A938" w:rsidR="00682A81" w:rsidRPr="00682A81" w:rsidRDefault="00682A81" w:rsidP="0047514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2)出3:10-20イスラエルが完全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滅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びているとき、血のいけにえをささ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げに行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きなさい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915FA6C" w14:textId="4B7B8A29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詩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23:1-6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主は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私の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羊飼い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乏しいことが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ない。</w:t>
            </w:r>
          </w:p>
          <w:p w14:paraId="1B34C57F" w14:textId="49B23618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4)I列18:1-15真の戦いと征服が何か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知っていた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オバデヤ</w:t>
            </w:r>
          </w:p>
          <w:p w14:paraId="7B077547" w14:textId="3AAE0D7E" w:rsidR="00682A81" w:rsidRPr="00682A81" w:rsidRDefault="00682A81" w:rsidP="0047514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1:8-9総理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になった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のが成功だと思わないで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証人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なる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心を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定めたダニエル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神様の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みこころ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と合った。</w:t>
            </w:r>
          </w:p>
          <w:p w14:paraId="682B2093" w14:textId="2A97D8F0" w:rsidR="00682A81" w:rsidRPr="00682A81" w:rsidRDefault="00682A81" w:rsidP="0047514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6)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1:1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8キリスト、神の国、ただ聖霊という答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を持っている人に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</w:p>
          <w:p w14:paraId="598D83F0" w14:textId="64AC9C79" w:rsidR="00682A81" w:rsidRPr="00682A81" w:rsidRDefault="00682A81" w:rsidP="0047514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7)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1:12-15この人がマルコの屋上の間に集まった</w:t>
            </w:r>
          </w:p>
          <w:p w14:paraId="250B748B" w14:textId="7A1E89D6" w:rsidR="00682A81" w:rsidRPr="00682A81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_人の声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聞かない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</w:p>
          <w:p w14:paraId="2C5F72B9" w14:textId="77777777" w:rsidR="0047514D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1.10奇跡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　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エリコが崩れた。</w:t>
            </w:r>
          </w:p>
          <w:p w14:paraId="3FC80CDC" w14:textId="14C388B0" w:rsidR="00682A81" w:rsidRPr="00682A81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何の力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もない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人々が集まったように見えたが世界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生かした初代教会</w:t>
            </w:r>
          </w:p>
          <w:p w14:paraId="4968D37D" w14:textId="3A52EFDB" w:rsidR="00632E4B" w:rsidRPr="006F5782" w:rsidRDefault="00682A81" w:rsidP="00682A8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△いつも質問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私が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願うことが神様が願われること</w:t>
            </w:r>
            <w:r w:rsidR="0047514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合うのか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14:paraId="7A13080E" w14:textId="77777777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_黙想運動</w:t>
            </w:r>
          </w:p>
          <w:p w14:paraId="24BF358B" w14:textId="3D8FBE35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私たちは黙想運動で世界を生かさなければならない。黙想運動には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段階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32EE423C" w14:textId="423596FE" w:rsidR="00682A81" w:rsidRPr="00682A81" w:rsidRDefault="00682A81" w:rsidP="002812AE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(静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けさ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- 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あなたがたに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平安を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与えます」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静かな時間が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なければ霊的いやしは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793D701A" w14:textId="28DB9216" w:rsidR="00682A81" w:rsidRPr="00682A81" w:rsidRDefault="00682A81" w:rsidP="002812AE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-そのまま祈れば持続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意味を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4A76ECD9" w14:textId="39314ECB" w:rsidR="00682A81" w:rsidRPr="00682A81" w:rsidRDefault="00682A81" w:rsidP="002812AE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-集中は正しい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を捕まえたことで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執着は間違ったのを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握ったの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DC3CF13" w14:textId="320397F3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、神様の力が出てくる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E7E511A" w14:textId="0C1FEB41" w:rsidR="00682A81" w:rsidRPr="00682A81" w:rsidRDefault="00682A81" w:rsidP="002812AE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、いやし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ある面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では自動的にいやし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れる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A76C671" w14:textId="4CA92811" w:rsidR="00682A81" w:rsidRPr="00682A81" w:rsidRDefault="00682A81" w:rsidP="002812AE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に異なる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世界、聖書に約束された御座の力を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知るようになる。</w:t>
            </w:r>
          </w:p>
          <w:p w14:paraId="081E1CEF" w14:textId="479A9780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-これになる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時空超越の答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が来る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648C0A3" w14:textId="77777777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178FE7E" w14:textId="10B2DC39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過去征服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(傷)</w:t>
            </w:r>
          </w:p>
          <w:p w14:paraId="188AB1F9" w14:textId="4A228483" w:rsidR="00682A81" w:rsidRPr="00682A81" w:rsidRDefault="00682A81" w:rsidP="002812AE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過去は土台程度ではなくて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踏み石にならなければならない。それを土台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にすることが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できなければ障害物になる。</w:t>
            </w:r>
          </w:p>
          <w:p w14:paraId="1BDA514F" w14:textId="66B1C723" w:rsidR="00682A81" w:rsidRPr="002812AE" w:rsidRDefault="00682A81" w:rsidP="002812AE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2812A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RT 7人</w:t>
            </w:r>
            <w:r w:rsidR="00122DE9" w:rsidRPr="002812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-</w:t>
            </w:r>
            <w:r w:rsidRPr="002812A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最高</w:t>
            </w:r>
            <w:r w:rsidR="00122DE9" w:rsidRPr="002812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2812A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奥義</w:t>
            </w:r>
          </w:p>
          <w:p w14:paraId="16AF9CFB" w14:textId="282D46BC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 7人は傷つく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かないのに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それが全部最高の奥義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</w:t>
            </w:r>
          </w:p>
          <w:p w14:paraId="52A4BFAA" w14:textId="0A5A1001" w:rsidR="00682A81" w:rsidRPr="00682A81" w:rsidRDefault="002812AE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499E1" wp14:editId="55A7419F">
                      <wp:simplePos x="0" y="0"/>
                      <wp:positionH relativeFrom="column">
                        <wp:posOffset>-31017</wp:posOffset>
                      </wp:positionH>
                      <wp:positionV relativeFrom="paragraph">
                        <wp:posOffset>107022</wp:posOffset>
                      </wp:positionV>
                      <wp:extent cx="3042138" cy="498231"/>
                      <wp:effectExtent l="0" t="0" r="25400" b="165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138" cy="49823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4CA92" id="正方形/長方形 1" o:spid="_x0000_s1026" style="position:absolute;left:0;text-align:left;margin-left:-2.45pt;margin-top:8.45pt;width:239.55pt;height: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" filled="f" strokecolor="black [3213]" strokeweight=".25pt"/>
                  </w:pict>
                </mc:Fallback>
              </mc:AlternateContent>
            </w:r>
            <w:r w:rsidR="00682A81"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682A81"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今日征服</w:t>
            </w:r>
            <w:r w:rsidR="00682A81"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(味わ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="00682A81"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43AACF4" w14:textId="77777777" w:rsidR="00122DE9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を私にすべきだ。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これが真の黙想運動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F95BFC0" w14:textId="15AF0E74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現場に行けば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いろいろ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ことがある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ここで7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味わうことを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</w:t>
            </w:r>
          </w:p>
          <w:p w14:paraId="2EEA16E5" w14:textId="70723512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学業も7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味わってしなければならない。</w:t>
            </w:r>
          </w:p>
          <w:p w14:paraId="0DB2E88C" w14:textId="686ADD43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未来征服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(CVDIP)</w:t>
            </w:r>
          </w:p>
          <w:p w14:paraId="65A7CA60" w14:textId="3DA3E937" w:rsidR="00682A81" w:rsidRPr="00682A81" w:rsidRDefault="00682A81" w:rsidP="002812AE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7人がこれが確実だった。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うすれば成功する。</w:t>
            </w:r>
          </w:p>
          <w:p w14:paraId="2184666C" w14:textId="77777777" w:rsidR="00122DE9" w:rsidRDefault="00682A81" w:rsidP="002812AE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All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CVDIPが確実になれば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がCVDIPを成し遂げる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6AFEE8A9" w14:textId="15E5874E" w:rsidR="00682A81" w:rsidRPr="00682A81" w:rsidRDefault="00682A81" w:rsidP="00682A8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2030～2080</w:t>
            </w:r>
          </w:p>
          <w:p w14:paraId="558631AF" w14:textId="12FE4523" w:rsidR="00632E4B" w:rsidRPr="007F04A3" w:rsidRDefault="00682A81" w:rsidP="00122DE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私たちはこの時代を準備しなければならない。この時代には今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レムナントの親も、教えた先生も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ないだろう。レムナントが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大人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この時代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るだろう。祈りで備え</w:t>
            </w:r>
            <w:r w:rsidR="00122D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68E00FD4" w14:textId="2D93B498" w:rsidR="002812AE" w:rsidRDefault="001E5819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83F3E7" wp14:editId="523717F8">
                      <wp:simplePos x="0" y="0"/>
                      <wp:positionH relativeFrom="column">
                        <wp:posOffset>-26523</wp:posOffset>
                      </wp:positionH>
                      <wp:positionV relativeFrom="paragraph">
                        <wp:posOffset>-2883</wp:posOffset>
                      </wp:positionV>
                      <wp:extent cx="3159369" cy="726831"/>
                      <wp:effectExtent l="0" t="0" r="22225" b="1651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9369" cy="72683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E0C67" id="正方形/長方形 2" o:spid="_x0000_s1026" style="position:absolute;left:0;text-align:left;margin-left:-2.1pt;margin-top:-.25pt;width:248.75pt;height:5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" filled="f" strokecolor="black [3213]" strokeweight=".25pt"/>
                  </w:pict>
                </mc:Fallback>
              </mc:AlternateContent>
            </w:r>
            <w:r w:rsidR="00682A81"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勉強が良く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でき</w:t>
            </w:r>
            <w:r w:rsidR="00682A81"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ない学生たち、うつ病で苦しめられる人々は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="00682A81"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エネルギーが不足し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ていて、</w:t>
            </w:r>
            <w:r w:rsidR="00682A81"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特に霊的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エネルギーが</w:t>
            </w:r>
            <w:r w:rsidR="00682A81"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不足し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ている</w:t>
            </w:r>
            <w:r w:rsidR="00682A81"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のだ。脳に</w:t>
            </w:r>
            <w:r w:rsidR="00682A81" w:rsidRP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酸素</w:t>
            </w:r>
            <w:r w:rsidR="00682A81"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が不足するからだ。</w:t>
            </w:r>
          </w:p>
          <w:p w14:paraId="5F4640E4" w14:textId="165BB94F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対話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呼吸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安らかに意味を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見つけて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神様に向かって集中する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だ。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呼吸をしながら対話式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祈ってもかまわない。→力、いやし、御座の祝福、時空超越に行く。</w:t>
            </w:r>
          </w:p>
          <w:p w14:paraId="62DBF30A" w14:textId="0E549847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△朝だけ祈り始めても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後には昼にも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できて、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夜にも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できる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。もう少し続けば</w:t>
            </w:r>
            <w:r w:rsidRPr="001E581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24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なる。</w:t>
            </w:r>
          </w:p>
          <w:p w14:paraId="2B07B049" w14:textId="77777777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□序論</w:t>
            </w:r>
          </w:p>
          <w:p w14:paraId="3B9B27CF" w14:textId="47EE2186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絶対不可能から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見て、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神様の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みこころ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を質問すれば絶対可能見える。</w:t>
            </w:r>
          </w:p>
          <w:p w14:paraId="6D508357" w14:textId="206860AD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身分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権威(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ヨハ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1:12)をもって祈り</w:t>
            </w:r>
          </w:p>
          <w:p w14:paraId="44CB8648" w14:textId="331C183E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1)子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ども　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2)御座の祝福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3)暗やみ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勝つことができる権威</w:t>
            </w:r>
          </w:p>
          <w:p w14:paraId="4EEB64BA" w14:textId="4CFDCB01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4)礼拝と祈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時間に成り立つ神の国(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天の軍勢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612599C1" w14:textId="103FB3CA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絶対旅程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行く。</w:t>
            </w:r>
          </w:p>
          <w:p w14:paraId="7A886045" w14:textId="1972CF82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 Trinity(三位一体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神様)が先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に行かれる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ので私のこと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は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必要ない。</w:t>
            </w:r>
          </w:p>
          <w:p w14:paraId="5CE22B21" w14:textId="40E44D37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2)答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えとして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来る10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土台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3)ど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んな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場合にも生き残る10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奥義</w:t>
            </w:r>
          </w:p>
          <w:p w14:paraId="6B9D78C3" w14:textId="0D6E227D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4)どんな問題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が来ても大丈夫な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確信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5)流れ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変える9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</w:t>
            </w:r>
          </w:p>
          <w:p w14:paraId="132EC0A3" w14:textId="27E9BC9F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6)一生の答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1E581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62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7)教会と礼拝に臨む御座の祝福</w:t>
            </w:r>
          </w:p>
          <w:p w14:paraId="03A0E0FF" w14:textId="00E4F606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□本論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_来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る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答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</w:p>
          <w:p w14:paraId="47304C69" w14:textId="45BF3693" w:rsidR="00682A81" w:rsidRPr="002812AE" w:rsidRDefault="00682A81" w:rsidP="001E5819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私を征服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ガラ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2:20) -キリストとともに滅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び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なければならない私は死んで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キリストとともに生きるということ</w:t>
            </w:r>
          </w:p>
          <w:p w14:paraId="22F027DF" w14:textId="51E939BA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1)創3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11事件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中の私は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ない。</w:t>
            </w:r>
          </w:p>
          <w:p w14:paraId="723653AD" w14:textId="69BE7B34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2)ただキリスト、神の国、聖霊の祝福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中に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る私</w:t>
            </w:r>
          </w:p>
          <w:p w14:paraId="2935007F" w14:textId="36688EEB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3)神様が私を完全に導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かれる</w:t>
            </w:r>
          </w:p>
          <w:p w14:paraId="293DAE5C" w14:textId="032D7316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霊的世界征服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</w:t>
            </w:r>
            <w:r w:rsidR="002812AE" w:rsidRP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神の</w:t>
            </w:r>
            <w:r w:rsidRPr="001E581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国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(三位一体</w:t>
            </w:r>
            <w:r w:rsid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神様の3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･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9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･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3が臨む)</w:t>
            </w:r>
          </w:p>
          <w:p w14:paraId="3E56D6DD" w14:textId="66F87C5E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約束されたので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落胆せずに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私を征服して祈って待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ちなさい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059B5CFB" w14:textId="65C81E01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霊的問題征服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-目標</w:t>
            </w:r>
          </w:p>
          <w:p w14:paraId="51E5F7DB" w14:textId="77777777" w:rsidR="002812AE" w:rsidRDefault="00682A81" w:rsidP="001E581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ただ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の祝福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他の方法では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でき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ない。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ただ聖霊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(使1:8)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、祈りに専念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(使1:14)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祈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りをしていた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(使2:42)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、見つめて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(使3)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キリストに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ついての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話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="002812AE"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みなそろって耳を傾けた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(使8)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アナニ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ヤ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が祈り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中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(使9:10-15)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危機の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ときに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祈り(使12)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伝道キャンプ以前に答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を受けるとき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まで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集中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(使13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16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19)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会堂でキリストの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当為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性、礼拝、神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国のことを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言った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60263052" w14:textId="26D38DA3" w:rsidR="00682A81" w:rsidRPr="002812AE" w:rsidRDefault="00682A81" w:rsidP="001E581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2)唯一性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答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え　　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3)再創造の挑戦</w:t>
            </w:r>
          </w:p>
          <w:p w14:paraId="3418B040" w14:textId="1691A33C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□結論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</w:t>
            </w:r>
            <w:r w:rsidRPr="001E581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散</w:t>
            </w:r>
            <w:r w:rsidR="002812AE" w:rsidRP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らされ</w:t>
            </w:r>
            <w:r w:rsidRPr="001E581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た弟子</w:t>
            </w:r>
            <w:r w:rsidR="002812AE" w:rsidRP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たち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「征服」 (使2:1-13) -その</w:t>
            </w:r>
            <w:r w:rsid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対象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と方法</w:t>
            </w:r>
          </w:p>
          <w:p w14:paraId="322E67C2" w14:textId="4BD4B23C" w:rsidR="00682A81" w:rsidRPr="002812AE" w:rsidRDefault="001E5819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・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序論_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ピリ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1:9-10</w:t>
            </w:r>
          </w:p>
          <w:p w14:paraId="394F5585" w14:textId="2AF44A9E" w:rsidR="00682A81" w:rsidRPr="001E5819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</w:pPr>
            <w:r w:rsidRPr="001E581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9流れ</w:t>
            </w:r>
            <w:r w:rsidR="001E5819" w:rsidRP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-</w:t>
            </w:r>
            <w:r w:rsidRPr="001E581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常識(上、下、周囲、過去、現在、未来、広さ、高さ、深さを</w:t>
            </w:r>
            <w:r w:rsidR="001E5819" w:rsidRP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見て</w:t>
            </w:r>
            <w:r w:rsidRPr="001E581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流れ</w:t>
            </w:r>
            <w:r w:rsidR="001E5819" w:rsidRP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を</w:t>
            </w:r>
            <w:r w:rsidRPr="001E581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変えること)</w:t>
            </w:r>
          </w:p>
          <w:p w14:paraId="4C6BFB18" w14:textId="2E1170AB" w:rsidR="00682A81" w:rsidRPr="002812AE" w:rsidRDefault="001E5819" w:rsidP="001E5819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常識以上(福音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中で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真にすぐれたものを見分け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なさい。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言い争うことなく、</w:t>
            </w:r>
            <w:r w:rsidR="00682A81"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助け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なさい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658CB350" w14:textId="2EDE2E74" w:rsidR="00682A81" w:rsidRPr="002812AE" w:rsidRDefault="001E5819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・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本論_この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とき、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変えることができる三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</w:t>
            </w:r>
          </w:p>
          <w:p w14:paraId="5067013D" w14:textId="65AE7A9C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時代</w:t>
            </w:r>
            <w:r w:rsid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傷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(強大国</w:t>
            </w:r>
            <w:r w:rsid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不安による征服、弱小国</w:t>
            </w:r>
            <w:r w:rsid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奴隷、イスラエル</w:t>
            </w:r>
            <w:r w:rsid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-奴隷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4C107B38" w14:textId="11C1F0EB" w:rsidR="00682A81" w:rsidRPr="002812AE" w:rsidRDefault="00682A81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個人</w:t>
            </w:r>
            <w:r w:rsid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傷</w:t>
            </w:r>
            <w:r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(奴隷根性、捕虜根性など) 3.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宗教</w:t>
            </w:r>
            <w:r w:rsidR="001E581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2812A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傷</w:t>
            </w:r>
          </w:p>
          <w:p w14:paraId="0863D71F" w14:textId="6F8C9FEC" w:rsidR="002F77E7" w:rsidRPr="002812AE" w:rsidRDefault="001E5819" w:rsidP="00682A8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・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結論_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感謝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-救い、無応答、答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="00682A81" w:rsidRPr="002812AE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、失敗も感謝、慢性的問題は時代の使命</w:t>
            </w:r>
          </w:p>
        </w:tc>
      </w:tr>
      <w:tr w:rsidR="00F6623D" w:rsidRPr="001A01E3" w14:paraId="1DA1188F" w14:textId="79407E39" w:rsidTr="00BB1716">
        <w:tc>
          <w:tcPr>
            <w:tcW w:w="15388" w:type="dxa"/>
            <w:gridSpan w:val="3"/>
          </w:tcPr>
          <w:p w14:paraId="3A37593A" w14:textId="408D8F38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F625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40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BB1716">
        <w:tc>
          <w:tcPr>
            <w:tcW w:w="15388" w:type="dxa"/>
            <w:gridSpan w:val="3"/>
          </w:tcPr>
          <w:p w14:paraId="1D63C26C" w14:textId="43DB7DAD" w:rsidR="00F6623D" w:rsidRPr="00F6623D" w:rsidRDefault="00F6253E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253E">
              <w:rPr>
                <w:rFonts w:ascii="ＭＳ ゴシック" w:eastAsia="ＭＳ ゴシック" w:hAnsi="ＭＳ ゴシック"/>
                <w:sz w:val="16"/>
                <w:szCs w:val="18"/>
              </w:rPr>
              <w:t>2022年10月1日～ 10月2日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47514D">
        <w:tc>
          <w:tcPr>
            <w:tcW w:w="5382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618A402A" w:rsidR="00F6623D" w:rsidRPr="00BC1A45" w:rsidRDefault="00682A81" w:rsidP="00BC1A45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682A81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タラッパン伝道運動と私の</w:t>
            </w:r>
            <w:r w:rsidRPr="00682A81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24(使13:48)</w:t>
            </w:r>
          </w:p>
        </w:tc>
        <w:tc>
          <w:tcPr>
            <w:tcW w:w="4876" w:type="dxa"/>
          </w:tcPr>
          <w:p w14:paraId="339D2690" w14:textId="1E558D9C" w:rsidR="00437DCF" w:rsidRPr="001A01E3" w:rsidRDefault="00F6623D" w:rsidP="00437DC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5A9028D" w:rsidR="00F6623D" w:rsidRPr="00D92BA6" w:rsidRDefault="00682A81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82A8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とうてい理解できない福音</w:t>
            </w:r>
            <w:r w:rsidRPr="00682A81">
              <w:rPr>
                <w:rFonts w:ascii="ＭＳ ゴシック" w:eastAsia="ＭＳ ゴシック" w:hAnsi="ＭＳ ゴシック"/>
                <w:sz w:val="18"/>
                <w:szCs w:val="20"/>
              </w:rPr>
              <w:t>(ヨハ7:25-36)</w:t>
            </w:r>
          </w:p>
        </w:tc>
        <w:tc>
          <w:tcPr>
            <w:tcW w:w="5130" w:type="dxa"/>
          </w:tcPr>
          <w:p w14:paraId="0146C269" w14:textId="7FA36070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437D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C6203F" w:rsidRPr="00C6203F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906DE07" w14:textId="3A4F7DEE" w:rsidR="00F6623D" w:rsidRPr="007931D2" w:rsidRDefault="00682A81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82A8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生ける水の川が流れ出る神殿</w:t>
            </w:r>
            <w:r w:rsidRPr="00682A81">
              <w:rPr>
                <w:rFonts w:ascii="ＭＳ ゴシック" w:eastAsia="ＭＳ ゴシック" w:hAnsi="ＭＳ ゴシック"/>
                <w:sz w:val="18"/>
                <w:szCs w:val="20"/>
              </w:rPr>
              <w:t>(ヨハ7:37-44)</w:t>
            </w:r>
          </w:p>
        </w:tc>
      </w:tr>
      <w:tr w:rsidR="00F6623D" w:rsidRPr="00392507" w14:paraId="2945F70D" w14:textId="57807DD8" w:rsidTr="0047514D">
        <w:trPr>
          <w:trHeight w:val="8552"/>
        </w:trPr>
        <w:tc>
          <w:tcPr>
            <w:tcW w:w="5382" w:type="dxa"/>
          </w:tcPr>
          <w:p w14:paraId="54D865AE" w14:textId="38414751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祈りだけでもいやしが起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る。それ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初代教会が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屋上の間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に入って祈った。私たちに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屋上の間＝タラッパン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(祈り)の時間がなければならない。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この時間が伝道運動を起こす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になる。</w:t>
            </w:r>
          </w:p>
          <w:p w14:paraId="0CC1AEC3" w14:textId="77777777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7927BB4" w14:textId="3B59CA97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-神様の目標だ。</w:t>
            </w:r>
          </w:p>
          <w:p w14:paraId="37392D99" w14:textId="4167409E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神様の救いの時刻表の中に私たちがいるということが重要だ。</w:t>
            </w:r>
          </w:p>
          <w:p w14:paraId="27971B2E" w14:textId="77777777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3BFC954" w14:textId="5D078BFE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伝道運動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(使13:48) -聖書的な伝道運動は三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だけ起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ば良い。</w:t>
            </w:r>
          </w:p>
          <w:p w14:paraId="0F9B4F98" w14:textId="7FB5A2B2" w:rsidR="00682A81" w:rsidRPr="00682A81" w:rsidRDefault="00682A81" w:rsidP="00CF19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1)メッセージ(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-神様のみことば(福音)が伝達される内容</w:t>
            </w:r>
          </w:p>
          <w:p w14:paraId="544936E9" w14:textId="01A77642" w:rsidR="00682A81" w:rsidRPr="00682A81" w:rsidRDefault="00682A81" w:rsidP="00CF192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2)メッセンジャー(持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者) -伝達しなければならないメッセージを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いる人</w:t>
            </w:r>
          </w:p>
          <w:p w14:paraId="17CC676E" w14:textId="2E07C357" w:rsidR="00682A81" w:rsidRPr="00682A81" w:rsidRDefault="00682A81" w:rsidP="00CF192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屋上の間（タラッパン）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屋上の間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で始まった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が世界を福音化することが起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7A8B830" w14:textId="2B651A3A" w:rsidR="00682A81" w:rsidRPr="00682A81" w:rsidRDefault="00682A81" w:rsidP="00CF19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△個人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、特別な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タラッパンを持ちなさい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FFCB567" w14:textId="19F444D5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公生涯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-イエス様が公生涯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2CC8204A" w14:textId="77777777" w:rsidR="00682A81" w:rsidRPr="00682A81" w:rsidRDefault="00682A81" w:rsidP="00CF19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1)少数(選別) -少数を選別して個人を生かされた。</w:t>
            </w:r>
          </w:p>
          <w:p w14:paraId="148B71A1" w14:textId="77777777" w:rsidR="00682A81" w:rsidRPr="00682A81" w:rsidRDefault="00682A81" w:rsidP="00CF19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2)模範-弟子を連れて通って実際に見せられた。</w:t>
            </w:r>
          </w:p>
          <w:p w14:paraId="4492F08D" w14:textId="019EB1C2" w:rsidR="00682A81" w:rsidRPr="00682A81" w:rsidRDefault="00682A81" w:rsidP="00CF19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3)同居(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に) -多くのメッセージも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たが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、ともにおられ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54231A80" w14:textId="7DC4D70E" w:rsidR="00682A81" w:rsidRPr="00682A81" w:rsidRDefault="00682A81" w:rsidP="00CF19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4)十字架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-群衆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にはパンを与えて、弟子には十字架を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1BC9310" w14:textId="0FDE81CE" w:rsidR="00682A81" w:rsidRPr="00682A81" w:rsidRDefault="00682A81" w:rsidP="00CF19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委任-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イエス様がする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を学び受けてするように委任された。</w:t>
            </w:r>
          </w:p>
          <w:p w14:paraId="1A62C29A" w14:textId="46153DDB" w:rsidR="00682A81" w:rsidRPr="00682A81" w:rsidRDefault="00682A81" w:rsidP="00CF19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Pr="00CF192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分与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復活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聖霊で同時に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という分与を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9D0561A" w14:textId="05E5D757" w:rsidR="00682A81" w:rsidRPr="00682A81" w:rsidRDefault="00682A81" w:rsidP="00CF19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1E581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国のことを持続することができるように点検された。</w:t>
            </w:r>
          </w:p>
          <w:p w14:paraId="6A22D07E" w14:textId="2DCA6B0C" w:rsidR="00682A81" w:rsidRPr="00682A81" w:rsidRDefault="00682A81" w:rsidP="00CF192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8)再生産-御座の力を他の人も知ることが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るように使命を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再生産だ。</w:t>
            </w:r>
          </w:p>
          <w:p w14:paraId="66945DB6" w14:textId="49798799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3.237-5000種族</w:t>
            </w:r>
          </w:p>
          <w:p w14:paraId="6B1C4E0A" w14:textId="5E59359F" w:rsidR="00682A81" w:rsidRPr="00682A81" w:rsidRDefault="00682A81" w:rsidP="00CF192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1)世界福音化-イエス様が復活して今でも聖霊で私たちと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るという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事実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を分かれば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だ。祈り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542D9B3" w14:textId="37F83E94" w:rsidR="00682A81" w:rsidRPr="00682A81" w:rsidRDefault="00682A81" w:rsidP="00CF192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分与を持って祈りを継続してみるならば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私たちはここに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るが、ローマ16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人のように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すべての弟子と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0A679B3" w14:textId="6A456B2F" w:rsidR="00682A81" w:rsidRPr="00682A81" w:rsidRDefault="00682A81" w:rsidP="00CF19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RT(サミット) -レムナントをサミット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D97A16A" w14:textId="77777777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_復活(御座)</w:t>
            </w:r>
          </w:p>
          <w:p w14:paraId="3D185419" w14:textId="2DF71219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イエス様は復活して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今でも目に見えないように御座に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つかれ、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私たちと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95F0ED5" w14:textId="77777777" w:rsidR="00682A81" w:rsidRPr="00CF1924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CF192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12大教区、70地域</w:t>
            </w:r>
          </w:p>
          <w:p w14:paraId="410295F2" w14:textId="04842369" w:rsidR="00682A81" w:rsidRPr="00682A81" w:rsidRDefault="00682A81" w:rsidP="00682A8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定刻祈り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時間に教役者は世界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生かさなければならない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12大教区の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を描いてみ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地域の絵を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描いてみ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所弟子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とする」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を描いてみ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E4E95CD" w14:textId="13326C25" w:rsidR="00F6623D" w:rsidRPr="005C655C" w:rsidRDefault="00682A81" w:rsidP="00CF192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△私たちは世界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にない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教会、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7･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いやし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サミットが24できる教会、異邦人の庭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祈るいやしの庭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682A8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たちの庭が24ある教会を作らなければならない。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今日礼拝の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すべてのいやしがみな起きるほど祈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が私たちの産業と明日行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くべき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に働くように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CF19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4876" w:type="dxa"/>
          </w:tcPr>
          <w:p w14:paraId="07431071" w14:textId="32DA796C" w:rsidR="00CF1924" w:rsidRDefault="00CF1924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問題一つだけ集中して祈ってみなさい。</w:t>
            </w:r>
          </w:p>
          <w:p w14:paraId="367914FC" w14:textId="106B8111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0B4D46E8" w14:textId="20C152AD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イエスがキリスト、イエスは神様と同一で救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これを拒否したユダヤ人の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2千年間虐殺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この事実をわかった120人は世界を征服</w:t>
            </w:r>
          </w:p>
          <w:p w14:paraId="524547A2" w14:textId="586461EC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重病、危機の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誰も助ける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者は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ない。ただ答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は福音と世界福音化の契約を握ること</w:t>
            </w:r>
          </w:p>
          <w:p w14:paraId="7C4AC27F" w14:textId="77777777" w:rsidR="0090566D" w:rsidRDefault="00CD2C35" w:rsidP="00627D3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1)ヨセフ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福音と世界福音化の契約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46D9F50E" w14:textId="54C09CC3" w:rsidR="00CD2C35" w:rsidRPr="00CD2C35" w:rsidRDefault="00CD2C35" w:rsidP="00627D3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2)モーセ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-血のいけにえ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と解放</w:t>
            </w:r>
          </w:p>
          <w:p w14:paraId="08AE7860" w14:textId="77777777" w:rsidR="00CF1924" w:rsidRDefault="00CD2C35" w:rsidP="00627D3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3)サムエル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ただ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全焼のいけにえ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と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ミツパ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運動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329B06CF" w14:textId="16D42206" w:rsidR="00CD2C35" w:rsidRPr="00CD2C35" w:rsidRDefault="00CD2C35" w:rsidP="00627D3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4)ダビデ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ただキリストと神殿建築</w:t>
            </w:r>
          </w:p>
          <w:p w14:paraId="0060FC2F" w14:textId="0D2EB646" w:rsidR="00CD2C35" w:rsidRPr="00CD2C35" w:rsidRDefault="00CD2C35" w:rsidP="00627D3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5)エリシャ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ただ聖霊と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ドタンの町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運動</w:t>
            </w:r>
          </w:p>
          <w:p w14:paraId="23B74768" w14:textId="0C5641EF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△みなさんを倒すサタン、わざわい、地獄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背景は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ただキリストだけ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恐れる。</w:t>
            </w:r>
          </w:p>
          <w:p w14:paraId="7B6DDD8E" w14:textId="642C2C76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先に確認すること</w:t>
            </w:r>
          </w:p>
          <w:p w14:paraId="1A1C7225" w14:textId="0A6F2ACC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1)世の中の人々がまだ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知らない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エデンの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園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事件(神様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信じるな、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が神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になりなさい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!)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ノア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の洪水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事件(ネフィリム運動)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バベルの塔事件(神様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なく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も成功することができる)</w:t>
            </w:r>
          </w:p>
          <w:p w14:paraId="5053B44E" w14:textId="4C6C438C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2)世の中の人々が分からない3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つののろい-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サタンがすること、この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自体が地獄背景、度々来るわざわい</w:t>
            </w:r>
          </w:p>
          <w:p w14:paraId="435D8BC4" w14:textId="3EE37766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3)世の中の人々が全く分からないこと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聖書(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信者、神様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信じる者が読む部分、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キリストを知る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者だけ読む部分存在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ユダヤ人(違う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、間違った考え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持ってきて恵み要求)</w:t>
            </w:r>
          </w:p>
          <w:p w14:paraId="76C7BF02" w14:textId="0CEE8E02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_ただ契約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持って世界を征服した初代教会120人の信徒</w:t>
            </w:r>
          </w:p>
          <w:p w14:paraId="224DA46B" w14:textId="13FFBC26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預言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された契約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持った者</w:t>
            </w:r>
          </w:p>
          <w:p w14:paraId="17A96E8C" w14:textId="0B5B7F07" w:rsidR="00CD2C35" w:rsidRPr="00CD2C35" w:rsidRDefault="00CD2C35" w:rsidP="00627D3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1)創3:15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女の子孫が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蛇の頭を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踏み砕くように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されること</w:t>
            </w:r>
          </w:p>
          <w:p w14:paraId="5A02A3E2" w14:textId="6E748FB7" w:rsidR="00CD2C35" w:rsidRPr="00CD2C35" w:rsidRDefault="00CD2C35" w:rsidP="00627D3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2)出3:18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血のいけにえをささ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げる日解放</w:t>
            </w:r>
          </w:p>
          <w:p w14:paraId="325609B1" w14:textId="375B0AEB" w:rsidR="00CD2C35" w:rsidRPr="00CD2C35" w:rsidRDefault="00CD2C35" w:rsidP="00627D3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7:14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処女がみごもって男の子を産む。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その名前をインマヌエル</w:t>
            </w:r>
          </w:p>
          <w:p w14:paraId="29BE970E" w14:textId="3BF813BC" w:rsidR="00CD2C35" w:rsidRPr="00CD2C35" w:rsidRDefault="00CD2C35" w:rsidP="00627D3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53出生、十字架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死、復活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を預言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言されたその主人公が来られたこと</w:t>
            </w:r>
          </w:p>
          <w:p w14:paraId="4A9606B2" w14:textId="21B4AAD5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成就した契約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る者</w:t>
            </w:r>
          </w:p>
          <w:p w14:paraId="788BAF2E" w14:textId="6D343A63" w:rsidR="00CD2C35" w:rsidRPr="00CD2C35" w:rsidRDefault="00CD2C35" w:rsidP="00627D3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1)マタ16:16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あなたは生ける神の御子キリストですと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告白</w:t>
            </w:r>
          </w:p>
          <w:p w14:paraId="3B8024FF" w14:textId="2E88A004" w:rsidR="00CD2C35" w:rsidRPr="00CD2C35" w:rsidRDefault="00CD2C35" w:rsidP="00627D3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2)マタ17</w:t>
            </w:r>
            <w:r w:rsidR="00CF19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他のものは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必要ない。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キリストだけ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勝つことができる。</w:t>
            </w:r>
          </w:p>
          <w:p w14:paraId="3E182B98" w14:textId="75C3E5DB" w:rsidR="00CD2C35" w:rsidRPr="00CD2C35" w:rsidRDefault="00CD2C35" w:rsidP="00627D3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1:1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8キリストが40日間神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国の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説明、世界福音化約束</w:t>
            </w:r>
          </w:p>
          <w:p w14:paraId="6EDE8E46" w14:textId="606A3405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成就する契約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る者</w:t>
            </w:r>
          </w:p>
          <w:p w14:paraId="37610602" w14:textId="7CE17D96" w:rsidR="00CD2C35" w:rsidRPr="00CD2C35" w:rsidRDefault="00CD2C35" w:rsidP="00627D3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1)マタ28:18-20天と地の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いっさいの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権威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持って世の終わりまで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ともにいます。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ただ、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この知らせを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伝える弟子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としなさい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62D11384" w14:textId="3CF3B6F5" w:rsidR="00CD2C35" w:rsidRPr="00CD2C35" w:rsidRDefault="00CD2C35" w:rsidP="00627D3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マコ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16:15-20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契約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伝達しに行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きなさい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わたしの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名で悪霊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追い出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し、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病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んでいる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者に手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を置けばいやされる。</w:t>
            </w:r>
          </w:p>
          <w:p w14:paraId="09E68FB0" w14:textId="699658DB" w:rsidR="00CD2C35" w:rsidRPr="00CD2C35" w:rsidRDefault="00CD2C35" w:rsidP="00627D3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1:8キリストによって神の国と御座の祝福が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臨在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→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証人</w:t>
            </w:r>
          </w:p>
          <w:p w14:paraId="6D231984" w14:textId="10F61625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_とうてい理解すること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できない福音</w:t>
            </w:r>
          </w:p>
          <w:p w14:paraId="154A524C" w14:textId="719876A3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願いを変え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るべき-肉的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な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でな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く、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霊的なこと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</w:p>
          <w:p w14:paraId="4C410217" w14:textId="57F09937" w:rsidR="00CD2C35" w:rsidRPr="00CD2C35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も変え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るべき-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ご飯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食べ物でない永遠なことに</w:t>
            </w:r>
          </w:p>
          <w:p w14:paraId="17D59D23" w14:textId="37F1DD39" w:rsidR="00FF088E" w:rsidRPr="002801CE" w:rsidRDefault="00CD2C35" w:rsidP="00627D3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D2C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方法も変え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るべき-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世の中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こと、人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D2C35">
              <w:rPr>
                <w:rFonts w:ascii="ＭＳ ゴシック" w:eastAsia="ＭＳ ゴシック" w:hAnsi="ＭＳ ゴシック"/>
                <w:sz w:val="15"/>
                <w:szCs w:val="15"/>
              </w:rPr>
              <w:t>ことでない神様の方法で</w:t>
            </w:r>
          </w:p>
        </w:tc>
        <w:tc>
          <w:tcPr>
            <w:tcW w:w="5130" w:type="dxa"/>
          </w:tcPr>
          <w:p w14:paraId="4DE117A6" w14:textId="35511646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イスラエルがキリストを拒否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37年後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エルサレムは崩れ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1948年まで国が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なかった。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2千年間イスラエルが暗やみの中に陥ったのだ。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キリストを契約で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握った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120人と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持っている国々が世界を生かすことが起こった。死ぬか、生きるか選択の瞬間だ。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キリストを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普通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考える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をサタンが分かる。聖霊の人は少しだけ信じても勝つ。</w:t>
            </w:r>
          </w:p>
          <w:p w14:paraId="4F551EA9" w14:textId="77777777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_キリスト拒否(44節)</w:t>
            </w:r>
          </w:p>
          <w:p w14:paraId="19374CC5" w14:textId="601047FA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27D3A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偶像神殿</w:t>
            </w:r>
            <w:r w:rsidRPr="00627D3A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(悪霊、聖霊)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私たちは聖霊の人なので悪霊と戦いにならない。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ながら待ってみなさい。聖霊の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導きを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受けないから負けるように見える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13D47C7A" w14:textId="2DFCB03F" w:rsidR="00682A81" w:rsidRPr="00682A81" w:rsidRDefault="00682A81" w:rsidP="00627D3A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宗教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が分からないこと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(サタンの12戦略)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悪霊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のだまし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なのに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だまされる。</w:t>
            </w:r>
          </w:p>
          <w:p w14:paraId="59B81DAD" w14:textId="6F7EBEBC" w:rsidR="00682A81" w:rsidRPr="00682A81" w:rsidRDefault="00682A81" w:rsidP="0090566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1)神殿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2)偶像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法事</w:t>
            </w:r>
          </w:p>
          <w:p w14:paraId="3A99101F" w14:textId="6C681E91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ユダヤ人が分からないこと</w:t>
            </w:r>
          </w:p>
          <w:p w14:paraId="1D0C3DCB" w14:textId="6376B8E2" w:rsidR="00682A81" w:rsidRPr="00682A81" w:rsidRDefault="00682A81" w:rsidP="0090566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1)三つの祭り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2)律法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3)キリスト、原罪、サタン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分からない。</w:t>
            </w:r>
          </w:p>
          <w:p w14:paraId="79AB67FD" w14:textId="77777777" w:rsidR="00682A81" w:rsidRPr="00682A81" w:rsidRDefault="00682A81" w:rsidP="0090566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-イスラエルが滅びた理由</w:t>
            </w:r>
          </w:p>
          <w:p w14:paraId="31CABC9F" w14:textId="7221C50C" w:rsidR="00682A81" w:rsidRPr="00682A81" w:rsidRDefault="0090566D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生ける水の川が</w:t>
            </w:r>
            <w:r w:rsidR="00682A81"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流れ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出る</w:t>
            </w:r>
            <w:r w:rsidR="00682A81"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神殿が必要だ。これを祈らなければならない。神殿に起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こる神様の働き</w:t>
            </w:r>
            <w:r w:rsidR="00682A81"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がさらに重要だ</w:t>
            </w:r>
            <w:r w:rsidR="00682A81"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(38節)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9B2DE40" w14:textId="41FAEF05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_キリストを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いのちとして握った</w:t>
            </w:r>
            <w:r w:rsidRPr="00627D3A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120人</w:t>
            </w:r>
          </w:p>
          <w:p w14:paraId="57223EB2" w14:textId="61A19CE2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本来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ことを回復する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いのちの生ける水の川-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全世界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生かす川</w:t>
            </w:r>
          </w:p>
          <w:p w14:paraId="57CC1199" w14:textId="67D63E5D" w:rsidR="00682A81" w:rsidRPr="00682A81" w:rsidRDefault="00682A81" w:rsidP="00627D3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ピション-ハキラ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地域を生かす川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ギホン-クシュ全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地を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巡る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川</w:t>
            </w:r>
          </w:p>
          <w:p w14:paraId="4ACBF9BE" w14:textId="2B33EEAA" w:rsidR="00682A81" w:rsidRPr="00682A81" w:rsidRDefault="00682A81" w:rsidP="00627D3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ティグリス-アシュル全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地を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流れる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川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ユーフラテス</w:t>
            </w:r>
          </w:p>
          <w:p w14:paraId="31868FE9" w14:textId="7C77B984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</w:t>
            </w:r>
            <w:r w:rsidR="009056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かされる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生ける水の川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を飲みなさい。</w:t>
            </w:r>
          </w:p>
          <w:p w14:paraId="124BA01C" w14:textId="2A29C31D" w:rsidR="00682A81" w:rsidRPr="00682A81" w:rsidRDefault="00682A81" w:rsidP="00627D3A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7:38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を信じる者はその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人の中から生ける水の川が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流れ出る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ようになる。</w:t>
            </w:r>
          </w:p>
          <w:p w14:paraId="7A4A0A11" w14:textId="04D828AE" w:rsidR="00682A81" w:rsidRPr="00682A81" w:rsidRDefault="00682A81" w:rsidP="00627D3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エゼ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47:1-12神殿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流れ出る水が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全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地を生かすだろう。</w:t>
            </w:r>
          </w:p>
          <w:p w14:paraId="05711B5A" w14:textId="413C335D" w:rsidR="00682A81" w:rsidRPr="00682A81" w:rsidRDefault="00682A81" w:rsidP="00627D3A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17:6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岩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から出る水が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を生かすだろう。</w:t>
            </w:r>
          </w:p>
          <w:p w14:paraId="5F32F1D5" w14:textId="2FFEDE35" w:rsidR="00682A81" w:rsidRPr="00682A81" w:rsidRDefault="00682A81" w:rsidP="00627D3A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詩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105:41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水が流れて乾いた地が川のようになるだろう。</w:t>
            </w:r>
          </w:p>
          <w:p w14:paraId="407463AD" w14:textId="638712A4" w:rsidR="00682A81" w:rsidRPr="00682A81" w:rsidRDefault="00682A81" w:rsidP="00627D3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3)聖霊を示して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言われた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みことば(39節)</w:t>
            </w:r>
          </w:p>
          <w:p w14:paraId="5D4B95F0" w14:textId="76CB4413" w:rsidR="00682A81" w:rsidRPr="00682A81" w:rsidRDefault="00682A81" w:rsidP="00627D3A">
            <w:pPr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(創2:7いのちの息を吹き込まれたように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聖霊の力を祈りで受け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エゼ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37:1-10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干からびた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骨にみことばといのちの息を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預言しなさい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軍隊になった。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7490180C" w14:textId="54F442F0" w:rsidR="00682A81" w:rsidRPr="00682A81" w:rsidRDefault="00682A81" w:rsidP="00627D3A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△本当に信じて祈ってみなさい。私に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生ける水の川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を、いのちの息を、聖霊を注いでください。</w:t>
            </w:r>
          </w:p>
          <w:p w14:paraId="6E1E973B" w14:textId="594D6202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一人で生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かされる生ける水の川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を飲みなさい。</w:t>
            </w:r>
          </w:p>
          <w:p w14:paraId="269CA048" w14:textId="0045C28D" w:rsidR="00682A81" w:rsidRPr="00682A81" w:rsidRDefault="00682A81" w:rsidP="00627D3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14:16-17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助け主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聖霊を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あなたがた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に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永遠に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!</w:t>
            </w:r>
          </w:p>
          <w:p w14:paraId="61BDA8B8" w14:textId="1626EC2D" w:rsidR="00682A81" w:rsidRPr="00682A81" w:rsidRDefault="00682A81" w:rsidP="00627D3A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14:26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16:13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が教えた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すべてのことを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思い出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させてくださる。</w:t>
            </w:r>
          </w:p>
          <w:p w14:paraId="43FE8E62" w14:textId="13977AE1" w:rsidR="00682A81" w:rsidRPr="00682A81" w:rsidRDefault="00682A81" w:rsidP="00627D3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14:27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わたしはあなたがたに平安を与えます。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最も大きい答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17A922E4" w14:textId="79E9E7EF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△キリストの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、聖霊を飲みなさい。</w:t>
            </w:r>
          </w:p>
          <w:p w14:paraId="4EAC3DC6" w14:textId="77777777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627D3A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神殿</w:t>
            </w:r>
          </w:p>
          <w:p w14:paraId="3AE48A23" w14:textId="733D271C" w:rsidR="00682A81" w:rsidRPr="00682A81" w:rsidRDefault="00682A81" w:rsidP="00627D3A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間接体験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(資料) -レムナントが勉強の理由とどのように世界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生かすのか刻印され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0A331251" w14:textId="0C1257FC" w:rsidR="00682A81" w:rsidRPr="00682A81" w:rsidRDefault="00682A81" w:rsidP="00682A81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直接体験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(実行) -一人で深く黙想、祈り、霊的体験するように</w:t>
            </w:r>
          </w:p>
          <w:p w14:paraId="7768B65C" w14:textId="5B112640" w:rsidR="00F6623D" w:rsidRPr="00C65E9D" w:rsidRDefault="00682A81" w:rsidP="00627D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682A8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完全体験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(集中する所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682A81">
              <w:rPr>
                <w:rFonts w:ascii="ＭＳ ゴシック" w:eastAsia="ＭＳ ゴシック" w:hAnsi="ＭＳ ゴシック"/>
                <w:sz w:val="15"/>
                <w:szCs w:val="15"/>
              </w:rPr>
              <w:t>必要) -外に出て行く前に完全体験</w:t>
            </w:r>
            <w:r w:rsidR="00627D3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5970" w14:textId="77777777" w:rsidR="00236155" w:rsidRDefault="00236155" w:rsidP="001A01E3">
      <w:r>
        <w:separator/>
      </w:r>
    </w:p>
  </w:endnote>
  <w:endnote w:type="continuationSeparator" w:id="0">
    <w:p w14:paraId="0EF4177F" w14:textId="77777777" w:rsidR="00236155" w:rsidRDefault="0023615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4202" w14:textId="77777777" w:rsidR="00236155" w:rsidRDefault="00236155" w:rsidP="001A01E3">
      <w:r>
        <w:separator/>
      </w:r>
    </w:p>
  </w:footnote>
  <w:footnote w:type="continuationSeparator" w:id="0">
    <w:p w14:paraId="09111ED8" w14:textId="77777777" w:rsidR="00236155" w:rsidRDefault="0023615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53EA"/>
    <w:rsid w:val="00016072"/>
    <w:rsid w:val="000179F2"/>
    <w:rsid w:val="00020080"/>
    <w:rsid w:val="0002009F"/>
    <w:rsid w:val="00021C42"/>
    <w:rsid w:val="00024E20"/>
    <w:rsid w:val="00025872"/>
    <w:rsid w:val="00025942"/>
    <w:rsid w:val="00026243"/>
    <w:rsid w:val="0003094E"/>
    <w:rsid w:val="0003233E"/>
    <w:rsid w:val="000323AA"/>
    <w:rsid w:val="00040021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5ED1"/>
    <w:rsid w:val="001A755F"/>
    <w:rsid w:val="001B1EF2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37EB"/>
    <w:rsid w:val="001F41DE"/>
    <w:rsid w:val="001F480F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767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7938"/>
    <w:rsid w:val="00537967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1A14"/>
    <w:rsid w:val="0057373C"/>
    <w:rsid w:val="00574795"/>
    <w:rsid w:val="00577891"/>
    <w:rsid w:val="005834B0"/>
    <w:rsid w:val="00583A96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A7F0F"/>
    <w:rsid w:val="005B4B25"/>
    <w:rsid w:val="005B5532"/>
    <w:rsid w:val="005C0C82"/>
    <w:rsid w:val="005C16E8"/>
    <w:rsid w:val="005C412F"/>
    <w:rsid w:val="005C655C"/>
    <w:rsid w:val="005D0E26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4EA"/>
    <w:rsid w:val="00600BCF"/>
    <w:rsid w:val="00602EF9"/>
    <w:rsid w:val="0060536D"/>
    <w:rsid w:val="00606061"/>
    <w:rsid w:val="00606B6B"/>
    <w:rsid w:val="0060722B"/>
    <w:rsid w:val="00612194"/>
    <w:rsid w:val="006152B3"/>
    <w:rsid w:val="0061540F"/>
    <w:rsid w:val="006167AB"/>
    <w:rsid w:val="00617762"/>
    <w:rsid w:val="0062376F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049"/>
    <w:rsid w:val="006D7C4F"/>
    <w:rsid w:val="006E09F9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04A3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A5D15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3419"/>
    <w:rsid w:val="008F5CCF"/>
    <w:rsid w:val="008F63CB"/>
    <w:rsid w:val="008F730E"/>
    <w:rsid w:val="008F7F1B"/>
    <w:rsid w:val="0090029A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616"/>
    <w:rsid w:val="009B399A"/>
    <w:rsid w:val="009B7A34"/>
    <w:rsid w:val="009C01B7"/>
    <w:rsid w:val="009C2033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D7914"/>
    <w:rsid w:val="009E14F0"/>
    <w:rsid w:val="009E31C6"/>
    <w:rsid w:val="009E3246"/>
    <w:rsid w:val="009F00D5"/>
    <w:rsid w:val="009F05F2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A070D"/>
    <w:rsid w:val="00AA3C02"/>
    <w:rsid w:val="00AB3DC1"/>
    <w:rsid w:val="00AB4700"/>
    <w:rsid w:val="00AC0A62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2AB2"/>
    <w:rsid w:val="00AE3218"/>
    <w:rsid w:val="00AE7D04"/>
    <w:rsid w:val="00AF00DB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713FE"/>
    <w:rsid w:val="00B7305B"/>
    <w:rsid w:val="00B87899"/>
    <w:rsid w:val="00B901D3"/>
    <w:rsid w:val="00B92628"/>
    <w:rsid w:val="00B96932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29BF"/>
    <w:rsid w:val="00E05B26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2185"/>
    <w:rsid w:val="00F6253E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0EC1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2022-08-15T10:52:00Z</cp:lastPrinted>
  <dcterms:created xsi:type="dcterms:W3CDTF">2022-10-03T08:27:00Z</dcterms:created>
  <dcterms:modified xsi:type="dcterms:W3CDTF">2022-10-03T10:59:00Z</dcterms:modified>
</cp:coreProperties>
</file>