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927"/>
        <w:gridCol w:w="2222"/>
        <w:gridCol w:w="2739"/>
        <w:gridCol w:w="2410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0B2784AE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2A842B28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841B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B225B3" w:rsidRPr="008C44A2" w14:paraId="3FF33DB0" w14:textId="5131082F" w:rsidTr="002C2BA1">
        <w:tc>
          <w:tcPr>
            <w:tcW w:w="4815" w:type="dxa"/>
          </w:tcPr>
          <w:p w14:paraId="22A9AAFF" w14:textId="1185F4D2" w:rsidR="00B225B3" w:rsidRPr="004B1B26" w:rsidRDefault="00B225B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57087D25" w:rsidR="00B225B3" w:rsidRPr="008C44A2" w:rsidRDefault="002C760F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3答え(ロマ 16:23)</w:t>
            </w:r>
          </w:p>
        </w:tc>
        <w:tc>
          <w:tcPr>
            <w:tcW w:w="3260" w:type="dxa"/>
            <w:gridSpan w:val="2"/>
          </w:tcPr>
          <w:p w14:paraId="0BB3E405" w14:textId="3A2EF41A" w:rsidR="00B225B3" w:rsidRPr="004B1B26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0AA83F34" w:rsidR="00B225B3" w:rsidRPr="008C44A2" w:rsidRDefault="002C760F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3答え(RT 7人)</w:t>
            </w:r>
          </w:p>
        </w:tc>
        <w:tc>
          <w:tcPr>
            <w:tcW w:w="4961" w:type="dxa"/>
            <w:gridSpan w:val="2"/>
          </w:tcPr>
          <w:p w14:paraId="3BCE85F6" w14:textId="14B25F56" w:rsidR="00B225B3" w:rsidRDefault="00B225B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495B1ECA" w14:textId="4A680C72" w:rsidR="00B225B3" w:rsidRPr="004B1B26" w:rsidRDefault="002C760F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伝道弟子の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3答え(ピリ 3:8-21)</w:t>
            </w:r>
          </w:p>
        </w:tc>
        <w:tc>
          <w:tcPr>
            <w:tcW w:w="2410" w:type="dxa"/>
          </w:tcPr>
          <w:p w14:paraId="3282916F" w14:textId="77777777" w:rsidR="00B225B3" w:rsidRPr="004B1B26" w:rsidRDefault="00B225B3" w:rsidP="00B225B3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67EB671B" w:rsidR="00B225B3" w:rsidRPr="00F841BE" w:rsidRDefault="002C760F" w:rsidP="00B225B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2C760F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散らされた弟子たちの</w:t>
            </w:r>
            <w:r w:rsidRPr="002C760F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 xml:space="preserve"> 3答え(ヘブ 11:38)</w:t>
            </w:r>
          </w:p>
        </w:tc>
      </w:tr>
      <w:tr w:rsidR="00B225B3" w:rsidRPr="008C44A2" w14:paraId="0DACC88B" w14:textId="52D67A14" w:rsidTr="002C2BA1">
        <w:trPr>
          <w:trHeight w:val="9346"/>
        </w:trPr>
        <w:tc>
          <w:tcPr>
            <w:tcW w:w="4815" w:type="dxa"/>
          </w:tcPr>
          <w:p w14:paraId="713A538B" w14:textId="7E102C3B" w:rsidR="002C760F" w:rsidRPr="00BB560B" w:rsidRDefault="00BB560B" w:rsidP="00BB560B">
            <w:pPr>
              <w:widowControl/>
              <w:spacing w:line="200" w:lineRule="exact"/>
              <w:ind w:firstLineChars="300" w:firstLine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4AE06" wp14:editId="607EDDCF">
                      <wp:simplePos x="0" y="0"/>
                      <wp:positionH relativeFrom="column">
                        <wp:posOffset>1864043</wp:posOffset>
                      </wp:positionH>
                      <wp:positionV relativeFrom="paragraph">
                        <wp:posOffset>5080</wp:posOffset>
                      </wp:positionV>
                      <wp:extent cx="0" cy="109220"/>
                      <wp:effectExtent l="0" t="0" r="38100" b="24130"/>
                      <wp:wrapNone/>
                      <wp:docPr id="198684073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F0755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.4pt" to="14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2FD2" wp14:editId="4D221B1E">
                      <wp:simplePos x="0" y="0"/>
                      <wp:positionH relativeFrom="column">
                        <wp:posOffset>966153</wp:posOffset>
                      </wp:positionH>
                      <wp:positionV relativeFrom="paragraph">
                        <wp:posOffset>12700</wp:posOffset>
                      </wp:positionV>
                      <wp:extent cx="0" cy="109220"/>
                      <wp:effectExtent l="0" t="0" r="38100" b="24130"/>
                      <wp:wrapNone/>
                      <wp:docPr id="148330475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4391D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pt" to="76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問題</w:t>
            </w:r>
            <w:r w:rsidR="002C760F" w:rsidRPr="00BB560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-答</w:t>
            </w:r>
            <w:r w:rsidR="00EE444A"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え　</w:t>
            </w:r>
            <w:r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　</w:t>
            </w:r>
            <w:r w:rsidR="002C760F" w:rsidRPr="00BB560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葛藤-更新</w:t>
            </w:r>
            <w:r w:rsidR="00EE444A"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　　</w:t>
            </w:r>
            <w:r w:rsidR="002C760F" w:rsidRPr="00BB560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危機-機会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</w:p>
          <w:p w14:paraId="0C635592" w14:textId="1CBB1EE5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付いて回る。問題には必ず答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があって、もっと大きい答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のために更新することで、危機は機会に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9D67E5B" w14:textId="328E505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_産業人は24神様の力、幸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</w:p>
          <w:p w14:paraId="2255A102" w14:textId="3A3CC4A6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アイデンティティ</w:t>
            </w:r>
            <w:r w:rsidR="00EE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呼吸祈りは霊的に息をする呼吸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。でき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なければ表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出ないように完全に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死ぬ。</w:t>
            </w:r>
          </w:p>
          <w:p w14:paraId="2A64545D" w14:textId="7B6D69E1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祈りの内容はキリストが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たやぐら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(7)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旅程(7)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道しるべ(7)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味わうこと。</w:t>
            </w:r>
          </w:p>
          <w:p w14:paraId="7B30D0B3" w14:textId="074E76A3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た契約を味わって待つこと。神の国の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ことを確認できるとき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</w:t>
            </w:r>
          </w:p>
          <w:p w14:paraId="52EB3564" w14:textId="7180B3B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4.24力の基準は絶対やぐらが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建てられ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</w:t>
            </w:r>
          </w:p>
          <w:p w14:paraId="60884C63" w14:textId="529D9C6D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5.3集中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朝、寝る前、仕事をする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、問題、葛藤、危機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が来たとき、祈り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に変えること</w:t>
            </w:r>
          </w:p>
          <w:p w14:paraId="33562157" w14:textId="66BA1393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6.3答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 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</w:t>
            </w:r>
          </w:p>
          <w:p w14:paraId="34C7B851" w14:textId="467B11AE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7.3セッティング プラットフォームが作られれば人、経済もみな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見張り台と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アンテナが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立つ。</w:t>
            </w:r>
          </w:p>
          <w:p w14:paraId="522CFCB9" w14:textId="6B9C1A6A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△このように味わうことが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私の人生のリズムを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22E820D9" w14:textId="585F1BEC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25答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BB560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神様の時刻表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の中に入ったのだ。</w:t>
            </w:r>
          </w:p>
          <w:p w14:paraId="598EB6AC" w14:textId="452C5524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2:1-10ヨケベデ/出18:1-21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80年イテロ/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ラハブ</w:t>
            </w:r>
          </w:p>
          <w:p w14:paraId="5302BBB3" w14:textId="77777777" w:rsidR="002C760F" w:rsidRPr="002C760F" w:rsidRDefault="002C760F" w:rsidP="00BB56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</w:t>
            </w:r>
          </w:p>
          <w:p w14:paraId="68E5D41F" w14:textId="3940D37F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△重職者産業人が本当に祈って神様の時刻表の中に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ことが最高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神様の絶対時刻表の中に入ることだ。</w:t>
            </w:r>
          </w:p>
          <w:p w14:paraId="4419F61E" w14:textId="06FE92F2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2.Iサム1:9-11ペリシテ時代のハンナ</w:t>
            </w:r>
          </w:p>
          <w:p w14:paraId="3303C8F2" w14:textId="77777777" w:rsidR="002C760F" w:rsidRPr="002C760F" w:rsidRDefault="002C760F" w:rsidP="00BB56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Iサム17:18エッサイ、ダビデとゴリヤテが会う時刻表</w:t>
            </w:r>
          </w:p>
          <w:p w14:paraId="568213B3" w14:textId="6F57FF4A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3.I列18:1-15アラム時代のオバデヤ</w:t>
            </w:r>
          </w:p>
          <w:p w14:paraId="7DAEF8A9" w14:textId="0B8DDA74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1:8-9バビロン時代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神様が私を呼ばれた理由を質問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12068219" w14:textId="5C0244C5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1:12-15ローマ時代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カルバリの丘、オリーブ山、マルコの屋上の部屋の重要な人々を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呼ばれる</w:t>
            </w:r>
          </w:p>
          <w:p w14:paraId="1EB9B40E" w14:textId="388E1489" w:rsidR="002C760F" w:rsidRPr="002C760F" w:rsidRDefault="002C760F" w:rsidP="00BB560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開けて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最高の答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3649A6AC" w14:textId="266EE4DB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16:15世界宣教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17:6ヤソン/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 I.C.C.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プリスキラ。</w:t>
            </w:r>
          </w:p>
          <w:p w14:paraId="2C0B0273" w14:textId="568FD590" w:rsidR="002C760F" w:rsidRPr="002C760F" w:rsidRDefault="002C760F" w:rsidP="00BB560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16:1-27決断だけ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下せば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教会のために最も必要なこと、献身決断</w:t>
            </w:r>
          </w:p>
          <w:p w14:paraId="3D69B624" w14:textId="777777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FD372F3" w14:textId="77777777" w:rsidR="00BB560B" w:rsidRDefault="00BB560B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がん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24時間</w:t>
            </w:r>
            <w:r w:rsidR="002C760F" w:rsidRPr="00BB560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呼吸祈り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しなさい。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霊的な力と免疫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ができる。</w:t>
            </w:r>
          </w:p>
          <w:p w14:paraId="44A38FD8" w14:textId="30D8A932" w:rsidR="00427E4A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出エジプト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神様は絶対不可能なところで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P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カナン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 w:rsidR="00BB560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この中に入った人々の中に奇跡が起こった</w:t>
            </w:r>
          </w:p>
          <w:p w14:paraId="0655CD11" w14:textId="77777777" w:rsidR="00427E4A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14CF1875" w:rsidR="00427E4A" w:rsidRPr="008C44A2" w:rsidRDefault="00427E4A" w:rsidP="00D338B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2583403A" w14:textId="54B1C3BF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_レムナントが一番最初に味わ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ことが霊的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サミットになることだ。</w:t>
            </w:r>
          </w:p>
          <w:p w14:paraId="1577D09D" w14:textId="65758C49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3E3D76" w:rsidRP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祈りの内容、祈り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を味わう時刻表、祈りの目標は何か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すると24は何であり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3集中は何か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私たちが旅程を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行く道に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どんな三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うべきか。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すべきか。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これが霊的サミットだ。</w:t>
            </w:r>
          </w:p>
          <w:p w14:paraId="590BE3CD" w14:textId="3830F87C" w:rsid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私たちは‘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Priority’を必ず守って祈り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旅程の中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出てくる力で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(学業)をしなければならない。</w:t>
            </w:r>
          </w:p>
          <w:p w14:paraId="418680DC" w14:textId="77777777" w:rsidR="003E3D76" w:rsidRPr="002C760F" w:rsidRDefault="003E3D76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82F1BF8" w14:textId="3C6A8B28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</w:p>
          <w:p w14:paraId="71CFEB75" w14:textId="294A4008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霊的サミットの中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ことを技能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だと言う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FEBAAE5" w14:textId="53C4FF7D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</w:p>
          <w:p w14:paraId="6C2BD3F3" w14:textId="171DC4AD" w:rsidR="002C760F" w:rsidRPr="002C760F" w:rsidRDefault="002C760F" w:rsidP="003E3D76">
            <w:pPr>
              <w:widowControl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1)個人2)家庭3)家系で最も多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くのことが起こる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7はここですべての答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8BC9A1" w14:textId="6C0ED67E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</w:t>
            </w:r>
          </w:p>
          <w:p w14:paraId="5EC2C927" w14:textId="23230CF1" w:rsidR="002C760F" w:rsidRPr="002C760F" w:rsidRDefault="002C760F" w:rsidP="003E3D76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1)現場から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1ABC8B0" w14:textId="41E1598D" w:rsidR="002C760F" w:rsidRPr="002C760F" w:rsidRDefault="002C760F" w:rsidP="003E3D76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出て行けば問題しかない。</w:t>
            </w:r>
          </w:p>
          <w:p w14:paraId="663EFAE0" w14:textId="77777777" w:rsidR="002C760F" w:rsidRPr="002C760F" w:rsidRDefault="002C760F" w:rsidP="003E3D76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3)競争しなければならない。</w:t>
            </w:r>
          </w:p>
          <w:p w14:paraId="2E870E3C" w14:textId="5590BB43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、答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E39E433" w14:textId="5DDE9794" w:rsidR="002C760F" w:rsidRPr="002C760F" w:rsidRDefault="002C760F" w:rsidP="003E3D76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1)強大国-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</w:p>
          <w:p w14:paraId="7AB65AA1" w14:textId="577AE230" w:rsidR="002C760F" w:rsidRPr="002C760F" w:rsidRDefault="002C760F" w:rsidP="003E3D76">
            <w:pPr>
              <w:widowControl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2)奴隷、捕虜、属国、流浪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なったことに神様の大き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計画がある。</w:t>
            </w:r>
          </w:p>
          <w:p w14:paraId="40BFBE3C" w14:textId="03F0F3E4" w:rsidR="002C760F" w:rsidRPr="002C760F" w:rsidRDefault="002C760F" w:rsidP="003E3D76">
            <w:pPr>
              <w:widowControl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3)迫害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が、何の関係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09597BB6" w14:textId="77777777" w:rsidR="003E3D76" w:rsidRDefault="003E3D76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F1E56E" w14:textId="600A61DE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_文化サミット</w:t>
            </w:r>
          </w:p>
          <w:p w14:paraId="4294ED7C" w14:textId="4DC91FE9" w:rsidR="002C760F" w:rsidRPr="002C760F" w:rsidRDefault="002C760F" w:rsidP="002C760F">
            <w:pPr>
              <w:widowControl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永遠の作品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」として残る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ものを文化サミット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と言う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58631AF" w14:textId="5F8316FF" w:rsidR="00B225B3" w:rsidRPr="008C44A2" w:rsidRDefault="002C760F" w:rsidP="003E3D76">
            <w:pPr>
              <w:widowControl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△青年たちが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産業人とレムナント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生かす実際的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役割を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レムナントも未来だが、今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と最も関連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しているのが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青年だ。青年は今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るので、金土日時代と三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庭の主役になって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韓国教会を生か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これが文化サミットだ。文化サミットの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のサミットは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門を閉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ざしている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全世界教会を回復させることだ。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0A43C" w14:textId="070E80C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受けるために味わ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</w:t>
            </w:r>
          </w:p>
          <w:p w14:paraId="308AB430" w14:textId="52702A5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-信仰</w:t>
            </w:r>
          </w:p>
          <w:p w14:paraId="542F6CA7" w14:textId="21D7EAA5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いのちをつなげる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呼吸)</w:t>
            </w:r>
          </w:p>
          <w:p w14:paraId="4992DC72" w14:textId="59F9CC2C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3E3D76" w:rsidRP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内容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これでなければならない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と考えてこそ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来始める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1FE8E4" w14:textId="1E19D85F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時刻表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私とともにおられることを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味わう(契約)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待つ(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挑戦(地の果て)</w:t>
            </w:r>
          </w:p>
          <w:p w14:paraId="3D3646C0" w14:textId="41415657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4)目標(基準) -絶対やぐら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ること→絶対計画、絶対契約、絶対目標が見える。</w:t>
            </w:r>
          </w:p>
          <w:p w14:paraId="7EEB50C5" w14:textId="7EB672F1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</w:t>
            </w:r>
            <w:r w:rsidR="003E3D7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</w:p>
          <w:p w14:paraId="248692EC" w14:textId="1C839FFB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3集中-朝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覚ませば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祈り、夜にみことば整理する祈り、昼に力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得る祈り</w:t>
            </w:r>
          </w:p>
          <w:p w14:paraId="59BF3D3A" w14:textId="537F475A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に変える目</w:t>
            </w:r>
          </w:p>
          <w:p w14:paraId="189CBD94" w14:textId="7EDF3F98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3セッティング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プラットフォーム(私の中に神様のやぐら)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見張り台(光)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アンテナ(癒やし、疎通)</w:t>
            </w:r>
          </w:p>
          <w:p w14:paraId="33032FB6" w14:textId="5597B55C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実行</w:t>
            </w:r>
          </w:p>
          <w:p w14:paraId="65527585" w14:textId="0D1D1113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1)編集(みことば) -神様が願われる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続けて見つけ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が出る。</w:t>
            </w:r>
          </w:p>
          <w:p w14:paraId="0ECFBDEE" w14:textId="7CC2F365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2)設計(祈り) -神様の計画が見える。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心配、私の考えが必要ないほど答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2B5F999" w14:textId="77777777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3)デザイン(現場)(未来)見える。</w:t>
            </w:r>
          </w:p>
          <w:p w14:paraId="2A354DE2" w14:textId="6A985D1D" w:rsidR="002C760F" w:rsidRPr="002C760F" w:rsidRDefault="002C760F" w:rsidP="000C3CC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△教会全体を生かすフォーラム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青年たちは教会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に神様のことを見るように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させてあげるべき</w:t>
            </w:r>
          </w:p>
          <w:p w14:paraId="59F98EC6" w14:textId="777777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DE4C8F5" w14:textId="488E8BEB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0C3CC9" w:rsidRP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を持って生かす弟子</w:t>
            </w:r>
          </w:p>
          <w:p w14:paraId="6CFE1BD8" w14:textId="1F9A9455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1)創37:1-11家庭問題-ヨセフ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2)出3:1-18国家問題-モーセ</w:t>
            </w:r>
          </w:p>
          <w:p w14:paraId="6B7F1A30" w14:textId="77777777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3)Iサム3:1-19教会問題-サムエル</w:t>
            </w:r>
          </w:p>
          <w:p w14:paraId="113AB94C" w14:textId="08E52DC2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23:1-6社会問題-ダビデ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。主は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家に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いつまでも住まいます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4E35501" w14:textId="7806504F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5)Ⅱ列2:9-11偶像問題-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倍を求めたエリシャ</w:t>
            </w:r>
          </w:p>
          <w:p w14:paraId="7040CA46" w14:textId="5EBACE30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6:1-13次世代問題-レムナント運動</w:t>
            </w:r>
          </w:p>
          <w:p w14:paraId="009CC124" w14:textId="48A9F882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1:8未来の答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-ただ聖霊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受けて証人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1426B2BE" w14:textId="3398AC04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道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)を知らせに行く弟子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。受ける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困難は全部更新</w:t>
            </w:r>
          </w:p>
          <w:p w14:paraId="2BA3E4F6" w14:textId="3B4D5A20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1)創40:1-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23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と王に答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と未来の道を知らせに行ったヨセフ</w:t>
            </w:r>
          </w:p>
          <w:p w14:paraId="49938536" w14:textId="0BB7B424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2)出3:1-10イスラエルが死ぬ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道を知らせたモーセ</w:t>
            </w:r>
          </w:p>
          <w:p w14:paraId="3B6A4C46" w14:textId="601FB6B0" w:rsidR="002C760F" w:rsidRPr="002C760F" w:rsidRDefault="002C760F" w:rsidP="000C3CC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3)Iサム16:1-13ダビデがイスラエル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王になる道を知らせたサムエル</w:t>
            </w:r>
          </w:p>
          <w:p w14:paraId="77FCE33B" w14:textId="010A05B0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4)Iサム17:1-47ある日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事件が未来</w:t>
            </w:r>
          </w:p>
          <w:p w14:paraId="3BA64B6A" w14:textId="0CDBFB04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5)I列18:1-15危険に見えるが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ものすごい道を準備したオバデヤ</w:t>
            </w:r>
          </w:p>
          <w:p w14:paraId="6C45CA93" w14:textId="77777777" w:rsidR="000C3CC9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1:8-9神様の契約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75A7FA72" w14:textId="1E2E2484" w:rsidR="002C760F" w:rsidRPr="002C760F" w:rsidRDefault="002C760F" w:rsidP="000C3CC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7)オリーブ山で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たメッセージが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</w:t>
            </w:r>
          </w:p>
          <w:p w14:paraId="5463A437" w14:textId="44BBCE24" w:rsidR="002C760F" w:rsidRPr="002C760F" w:rsidRDefault="002C760F" w:rsidP="000C3CC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機会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を知らせる弟子/絶対不可能-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絶対可能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を見た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</w:p>
          <w:p w14:paraId="0D9FA9A6" w14:textId="6C0988C2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0C3CC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隠されたこと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新しい作品(ロマ16:25-27)</w:t>
            </w:r>
          </w:p>
          <w:p w14:paraId="75CA5DAE" w14:textId="3F3BD60D" w:rsidR="00B225B3" w:rsidRPr="00AF421D" w:rsidRDefault="002C760F" w:rsidP="000C3CC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前に隠しておいた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こと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それを今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C8F6DC" w14:textId="77777777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766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Trinity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神様が聖霊で救いで</w:t>
            </w:r>
          </w:p>
          <w:p w14:paraId="4AB3256C" w14:textId="49D1C4B6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みことばで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5AF6F5C" w14:textId="2F498CF4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766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=確実な証拠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持ってしなければならない。</w:t>
            </w:r>
          </w:p>
          <w:p w14:paraId="0393466E" w14:textId="65B1D393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をささ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国と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-そのこと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が成し遂げられる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EBC4F72" w14:textId="6D53D8F9" w:rsid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暗闇</w:t>
            </w:r>
            <w:r w:rsidR="000C3CC9"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が</w:t>
            </w: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縛</w:t>
            </w:r>
            <w:r w:rsidR="000C3CC9"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ら</w:t>
            </w: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て、</w:t>
            </w: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</w:t>
            </w:r>
            <w:r w:rsidR="000C3CC9"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の使い</w:t>
            </w:r>
            <w:r w:rsidRPr="00D766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</w:t>
            </w:r>
            <w:r w:rsidR="000C3CC9"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使い-軍勢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を遣わして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をする。</w:t>
            </w:r>
          </w:p>
          <w:p w14:paraId="2564F3ED" w14:textId="77777777" w:rsidR="00D766CA" w:rsidRPr="002C760F" w:rsidRDefault="00D766CA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6C6D0E03" w14:textId="6036091E" w:rsid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_散</w:t>
            </w:r>
            <w:r w:rsidR="000C3CC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らされ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た者はいつが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良いのか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Nobody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Nothing</w:t>
            </w:r>
          </w:p>
          <w:p w14:paraId="58A50F18" w14:textId="77777777" w:rsidR="00D766CA" w:rsidRPr="002C760F" w:rsidRDefault="00D766CA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2EBF75F6" w14:textId="1408AD40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</w:t>
            </w:r>
          </w:p>
          <w:p w14:paraId="021D355D" w14:textId="18DD98C0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してくださった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者(残りの者)</w:t>
            </w:r>
          </w:p>
          <w:p w14:paraId="3594DFD7" w14:textId="18AB0AF8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遣わされた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者(巡礼者)</w:t>
            </w:r>
          </w:p>
          <w:p w14:paraId="2B5C17A5" w14:textId="1F9E8094" w:rsid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-暗闇を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打ち砕く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(征服者)</w:t>
            </w:r>
          </w:p>
          <w:p w14:paraId="0879C7B4" w14:textId="77777777" w:rsidR="00D766CA" w:rsidRPr="002C760F" w:rsidRDefault="00D766CA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3C7F053E" w14:textId="1EB76BE2" w:rsidR="002C760F" w:rsidRPr="002C760F" w:rsidRDefault="00D766CA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64DE8" wp14:editId="6168387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122555</wp:posOffset>
                      </wp:positionV>
                      <wp:extent cx="1414463" cy="404813"/>
                      <wp:effectExtent l="0" t="0" r="14605" b="14605"/>
                      <wp:wrapNone/>
                      <wp:docPr id="77655184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463" cy="4048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64B95" id="正方形/長方形 2" o:spid="_x0000_s1026" style="position:absolute;margin-left:1.8pt;margin-top:9.65pt;width:111.4pt;height:3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" filled="f" strokecolor="black [3213]" strokeweight=".5pt"/>
                  </w:pict>
                </mc:Fallback>
              </mc:AlternateConten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迫害が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</w:t>
            </w:r>
          </w:p>
          <w:p w14:paraId="3D513DCD" w14:textId="4B609A1E" w:rsidR="002C760F" w:rsidRPr="002C760F" w:rsidRDefault="002C760F" w:rsidP="00D766C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福音を見た人、聖霊の感動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を受けた者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、恐れから解放された者</w:t>
            </w:r>
          </w:p>
          <w:p w14:paraId="7B2B48AE" w14:textId="77777777" w:rsidR="00D766CA" w:rsidRDefault="00D766CA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1422B576" w14:textId="6C43AC06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葛藤に揺れない。</w:t>
            </w:r>
          </w:p>
          <w:p w14:paraId="129827D7" w14:textId="77777777" w:rsidR="002C760F" w:rsidRDefault="002C760F" w:rsidP="00D766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後のことを見た者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234D4566" w14:textId="77777777" w:rsidR="00D766CA" w:rsidRPr="002C760F" w:rsidRDefault="00D766CA" w:rsidP="00D766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0891669" w14:textId="6B055B56" w:rsidR="002C760F" w:rsidRPr="002C760F" w:rsidRDefault="002C760F" w:rsidP="00D766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危機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-世界福音化の機会になった。</w:t>
            </w:r>
          </w:p>
          <w:p w14:paraId="123765C1" w14:textId="62560BC2" w:rsidR="002C760F" w:rsidRDefault="002C760F" w:rsidP="00D766C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わざわい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を分かる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と。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恐ろしくないので、すべてのことが機会だ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69E4AD8" w14:textId="77777777" w:rsidR="00D766CA" w:rsidRPr="002C760F" w:rsidRDefault="00D766CA" w:rsidP="00D766C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7247554F" w14:textId="77777777" w:rsidR="002C760F" w:rsidRPr="002C760F" w:rsidRDefault="002C760F" w:rsidP="002C760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18C76332" w14:textId="6579DABB" w:rsidR="002C760F" w:rsidRPr="002C760F" w:rsidRDefault="002C760F" w:rsidP="00D766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Nobodyで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始めたが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Everybody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4973B817" w14:textId="6872B908" w:rsidR="002C760F" w:rsidRPr="002C760F" w:rsidRDefault="002C760F" w:rsidP="00D766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何もなかったが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Everything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091641A9" w14:textId="7EDA7CAC" w:rsidR="00B225B3" w:rsidRPr="004A7622" w:rsidRDefault="00B225B3" w:rsidP="002C760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54EF4397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992C12">
        <w:tc>
          <w:tcPr>
            <w:tcW w:w="15446" w:type="dxa"/>
            <w:gridSpan w:val="6"/>
          </w:tcPr>
          <w:p w14:paraId="3E0B8D45" w14:textId="44E1577E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C76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B225B3">
        <w:tc>
          <w:tcPr>
            <w:tcW w:w="5148" w:type="dxa"/>
            <w:gridSpan w:val="2"/>
          </w:tcPr>
          <w:p w14:paraId="55F4EECC" w14:textId="5580BAD3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C760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９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5941BAB" w:rsidR="004B1B26" w:rsidRPr="00C764C2" w:rsidRDefault="002C760F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三つの集中と永遠の答え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>(使 1:1-14)</w:t>
            </w:r>
          </w:p>
        </w:tc>
        <w:tc>
          <w:tcPr>
            <w:tcW w:w="5149" w:type="dxa"/>
            <w:gridSpan w:val="2"/>
          </w:tcPr>
          <w:p w14:paraId="4E3D0031" w14:textId="66EEDCD6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5BC9C2DF" w:rsidR="004B1B26" w:rsidRPr="008C44A2" w:rsidRDefault="002C760F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時代を生かす教会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>(使 16:16–18)</w:t>
            </w:r>
          </w:p>
        </w:tc>
        <w:tc>
          <w:tcPr>
            <w:tcW w:w="5149" w:type="dxa"/>
            <w:gridSpan w:val="2"/>
          </w:tcPr>
          <w:p w14:paraId="02B054AC" w14:textId="6854607F" w:rsidR="0016481F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C760F">
              <w:t xml:space="preserve"> </w:t>
            </w:r>
            <w:r w:rsidR="002C760F" w:rsidRPr="002C760F">
              <w:rPr>
                <w:rFonts w:ascii="ＭＳ ゴシック" w:eastAsia="ＭＳ ゴシック" w:hAnsi="ＭＳ ゴシック"/>
                <w:sz w:val="14"/>
                <w:szCs w:val="16"/>
              </w:rPr>
              <w:t>2000地教会献身礼拝</w:t>
            </w:r>
          </w:p>
          <w:p w14:paraId="4A6F6E6C" w14:textId="70426B2B" w:rsidR="004B1B26" w:rsidRPr="008C44A2" w:rsidRDefault="002C760F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2C76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地域の絶対やぐら</w:t>
            </w:r>
            <w:r w:rsidRPr="002C760F">
              <w:rPr>
                <w:rFonts w:ascii="ＭＳ ゴシック" w:eastAsia="ＭＳ ゴシック" w:hAnsi="ＭＳ ゴシック"/>
                <w:sz w:val="18"/>
                <w:szCs w:val="20"/>
              </w:rPr>
              <w:t>(使 16:19-32)</w:t>
            </w:r>
          </w:p>
        </w:tc>
      </w:tr>
      <w:tr w:rsidR="004B1B26" w:rsidRPr="008C44A2" w14:paraId="37C40251" w14:textId="77777777" w:rsidTr="00F836C9">
        <w:trPr>
          <w:trHeight w:val="9240"/>
        </w:trPr>
        <w:tc>
          <w:tcPr>
            <w:tcW w:w="5148" w:type="dxa"/>
            <w:gridSpan w:val="2"/>
          </w:tcPr>
          <w:p w14:paraId="1C4CACF7" w14:textId="5E8EDD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_私たちが祈り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受けるならば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世の中と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みな生かすことができる。</w:t>
            </w:r>
          </w:p>
          <w:p w14:paraId="06C7AF8C" w14:textId="2EC8D74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アイデンティティ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7857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霊的呼吸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4AD99FD" w14:textId="7487E5CE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祈りの実際的なアイデンティティは霊的な呼吸だ。祈る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ことを知らなければ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詰まったのだ。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味わうことが祈りだ。</w:t>
            </w:r>
          </w:p>
          <w:p w14:paraId="1DE947CF" w14:textId="1C87F8D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-やぐら、旅程、道しるべ(7・7・7)</w:t>
            </w:r>
          </w:p>
          <w:p w14:paraId="441532C2" w14:textId="369764B0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イエスが神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臨むように祈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りなさいと言われた。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内容は神様が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御座の力を味わう霊的なやぐらだ。これは動くやぐら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旅程が必要で、道しるべ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この祈りを続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ことだ。それ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ゆえ、7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・7・7だ。</w:t>
            </w:r>
          </w:p>
          <w:p w14:paraId="1ABED50A" w14:textId="6EBB4F5C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-味わう(契約)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待つ(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挑戦(地の果て)</w:t>
            </w:r>
          </w:p>
          <w:p w14:paraId="1AC57E9A" w14:textId="55F87662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の時刻表は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聖霊で確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かに働かれる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味わって、約束された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を待つことだ。私が必ずすべきこと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すなわち、地の果てが見えるが、このことに挑戦する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DCD221D" w14:textId="5DCCF89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祈りの基準と目標は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785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絶対計画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が見えることだ。</w:t>
            </w:r>
          </w:p>
          <w:p w14:paraId="2A74B437" w14:textId="393632D6" w:rsidR="002C760F" w:rsidRPr="002C760F" w:rsidRDefault="002C760F" w:rsidP="0078574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5.3集中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朝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目を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覚ませば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祈って、昼に人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会えば祈りに変えなさい。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夜には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りをしなさい。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世界が見える。</w:t>
            </w:r>
          </w:p>
          <w:p w14:paraId="5A5E0025" w14:textId="73386627" w:rsidR="002C760F" w:rsidRPr="002C760F" w:rsidRDefault="002C760F" w:rsidP="0078574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6.3答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すべての問題の中に答えを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、葛藤は更新、危機は機会だ。</w:t>
            </w:r>
          </w:p>
          <w:p w14:paraId="3AB99DC5" w14:textId="3B409C5D" w:rsidR="002C760F" w:rsidRPr="002C760F" w:rsidRDefault="002C760F" w:rsidP="0078574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7.3セッティング目に見えないプラットフォームが作られて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行く所ごとに人が集まって生か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すのだ。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これがプラットフォーム、見張り台、アンテナだ。</w:t>
            </w:r>
          </w:p>
          <w:p w14:paraId="5B38D57F" w14:textId="77777777" w:rsidR="00785748" w:rsidRDefault="00785748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DE650F3" w14:textId="3C9C822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451D6D3" w14:textId="38BB5F39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制限された集中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</w:t>
            </w:r>
          </w:p>
          <w:p w14:paraId="26506BBB" w14:textId="1824BE16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必ずすべき答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が目の前に見える。それが制限された集中だ。祈り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の重要な原理だ。このようになれば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046C5DF" w14:textId="549D216A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選択された集中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-唯一性</w:t>
            </w:r>
          </w:p>
          <w:p w14:paraId="7D4A3173" w14:textId="3334D50F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明らかな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が、それを選択された集中と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唯一性が出て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43782C" w14:textId="0CDE801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-再創造</w:t>
            </w:r>
          </w:p>
          <w:p w14:paraId="05A1AEB4" w14:textId="48D04B67" w:rsidR="002C760F" w:rsidRPr="002C760F" w:rsidRDefault="002C760F" w:rsidP="00785748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合わさって答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ワンネス集中だ。この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、私たち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再創造の力が出て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AAD8DA" w14:textId="77777777" w:rsidR="00785748" w:rsidRDefault="00785748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6B7EDF5" w14:textId="2E635B1B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78574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私の絶対やぐら</w:t>
            </w:r>
          </w:p>
          <w:p w14:paraId="0874B0B9" w14:textId="6BF12EC5" w:rsidR="004B1B26" w:rsidRPr="008C44A2" w:rsidRDefault="002C760F" w:rsidP="00D766C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神様が私の絶対やぐらを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られる。私たちだけだまされなければ良い。私が答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みな生かすことができる。礼拝する中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声を聞いて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、自分自身にだまされずに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祈って世界を変化させることができる力を神様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D766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1393CBD" w14:textId="777777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8C3754B" w14:textId="7D7B36BC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最も重要なこと</w:t>
            </w:r>
          </w:p>
          <w:p w14:paraId="53EB299C" w14:textId="77777777" w:rsidR="00F163CB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～ヨハネ黙示録まで記録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D776399" w14:textId="391774DE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2)弟子に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、伝道、悪霊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を追い出す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権威を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語られた</w:t>
            </w:r>
          </w:p>
          <w:p w14:paraId="7834C041" w14:textId="32A04022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3)理解できないユダヤ人は奴隷、捕虜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4237E0E" w14:textId="69FD7C75" w:rsidR="002C760F" w:rsidRPr="002C760F" w:rsidRDefault="002C760F" w:rsidP="00785748">
            <w:pPr>
              <w:widowControl/>
              <w:spacing w:line="200" w:lineRule="exact"/>
              <w:ind w:left="450" w:hangingChars="300" w:hanging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7857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つかれた女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命じ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たところ、ただ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ちに出て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</w:p>
          <w:p w14:paraId="003FAD50" w14:textId="2DD169C7" w:rsidR="002C760F" w:rsidRPr="002C760F" w:rsidRDefault="002C760F" w:rsidP="00F163C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2)世界に霊的に大変で病気に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多い。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すべての宗教は悪霊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仕えるように。</w:t>
            </w:r>
          </w:p>
          <w:p w14:paraId="25E88A84" w14:textId="6A377259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3)Iヨハ3:8神様の子が来られたことは悪魔の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打ち破るために</w:t>
            </w:r>
          </w:p>
          <w:p w14:paraId="307CDB31" w14:textId="78B1732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サタンの戦略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1)悪霊に捕えられて霊的に苦しめられて自殺</w:t>
            </w:r>
          </w:p>
          <w:p w14:paraId="13BD792B" w14:textId="5CE270FB" w:rsidR="002C760F" w:rsidRPr="002C760F" w:rsidRDefault="002C760F" w:rsidP="00F163C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2)強大国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ニューエ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ジのサタン崇拝、フリーメイソンの憑依運動と瞑想運動、サタンに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一番嫌うユダヤ人</w:t>
            </w:r>
          </w:p>
          <w:p w14:paraId="66DE2E7A" w14:textId="06F1D151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3)サタンと悪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い霊を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知らないようにすることがサタンの目標</w:t>
            </w:r>
          </w:p>
          <w:p w14:paraId="33F301C4" w14:textId="4A9CD38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イエスのみことば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1)マタ12:28-29聖霊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臨んでサタン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</w:p>
          <w:p w14:paraId="4ADA19C3" w14:textId="77777777" w:rsidR="00F163CB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2)マタ12:43-45悪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霊が7倍で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C977D52" w14:textId="7D6C9D43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3)ルカ10:19蛇と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に勝つことができる権威</w:t>
            </w:r>
          </w:p>
          <w:p w14:paraId="2AAF6059" w14:textId="30B3BC0E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※これを分からない先進国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精神病者急増、子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精神問題、麻薬</w:t>
            </w:r>
          </w:p>
          <w:p w14:paraId="250FFA98" w14:textId="777777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_解決策</w:t>
            </w:r>
          </w:p>
          <w:p w14:paraId="28FE9AE9" w14:textId="347F9B6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創造的癒やし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り場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行くとき</w:t>
            </w:r>
          </w:p>
          <w:p w14:paraId="4A89B223" w14:textId="6711A095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できるならば創造的癒やしが起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1F83CC39" w14:textId="3C0EF559" w:rsidR="002C760F" w:rsidRPr="002C760F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(1)三位一体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神様の力が私の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やぐらとなる。</w:t>
            </w:r>
          </w:p>
          <w:p w14:paraId="1E3E6294" w14:textId="24E719A5" w:rsidR="002C760F" w:rsidRPr="002C760F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(2)キリストと御座の力は過去、今日、未来解決</w:t>
            </w:r>
          </w:p>
          <w:p w14:paraId="4506B8B4" w14:textId="77777777" w:rsidR="00B20153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(3)空中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サタンを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打ち破る</w:t>
            </w:r>
          </w:p>
          <w:p w14:paraId="5A588043" w14:textId="6C12E7D5" w:rsidR="002C760F" w:rsidRPr="002C760F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やぐらを持って旅程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</w:t>
            </w:r>
          </w:p>
          <w:p w14:paraId="103D6289" w14:textId="77777777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2)Ⅱコリ5:17霊的DNAは変わる。</w:t>
            </w:r>
          </w:p>
          <w:p w14:paraId="1DF9CD3B" w14:textId="07E6D00E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の名で祈れば何でも答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</w:t>
            </w:r>
          </w:p>
          <w:p w14:paraId="13431166" w14:textId="09BEFDF8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4)祈り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体験すれば伝道、宣教に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かける。</w:t>
            </w:r>
          </w:p>
          <w:p w14:paraId="0EFF3C0B" w14:textId="753EF539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3:20私たちの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国籍は天に</w:t>
            </w:r>
          </w:p>
          <w:p w14:paraId="083DBBA7" w14:textId="1EA00C1B" w:rsidR="002C760F" w:rsidRPr="002C760F" w:rsidRDefault="002C760F" w:rsidP="00F163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根源的癒やし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-ナザレの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命じる(イエス キリスト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名で祈り)</w:t>
            </w:r>
          </w:p>
          <w:p w14:paraId="4354AD57" w14:textId="1E7A828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(※幼い子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が祈り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確認すれば祈るべきと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28ABAE0" w14:textId="31A2B631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1)創3:15サタンの権威を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破られた女の子孫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血</w:t>
            </w:r>
          </w:p>
          <w:p w14:paraId="5BD5DEC9" w14:textId="77777777" w:rsidR="00B20153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14:14何でも答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F2FD5CD" w14:textId="35228540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2015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3:21万物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を従わせる</w:t>
            </w:r>
          </w:p>
          <w:p w14:paraId="2929FCAE" w14:textId="69E198A4" w:rsidR="002C760F" w:rsidRPr="002C760F" w:rsidRDefault="002C760F" w:rsidP="00F163C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※すべての霊的な現場をひっくり返すことができる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がその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1785B06" w14:textId="066485A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やぐら癒やし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-ただちに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</w:p>
          <w:p w14:paraId="5148A582" w14:textId="2A0DBF75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ば使命者、霊的弟子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8:3-5祈りが御座の前の器に</w:t>
            </w:r>
          </w:p>
          <w:p w14:paraId="6B024C22" w14:textId="0C5F7157" w:rsidR="002C760F" w:rsidRPr="002C760F" w:rsidRDefault="002C760F" w:rsidP="00F163CB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戦えば必ず勝つ。</w:t>
            </w:r>
          </w:p>
          <w:p w14:paraId="522FA15F" w14:textId="77777777" w:rsidR="002C760F" w:rsidRPr="002C760F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(1)悪霊はキリストをよく知って、あきらめない人も分かる。</w:t>
            </w:r>
          </w:p>
          <w:p w14:paraId="301763CE" w14:textId="77777777" w:rsidR="00F163CB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10:10-20ひざまず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初日から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天の軍勢、御使い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</w:t>
            </w:r>
          </w:p>
          <w:p w14:paraId="084E9E72" w14:textId="5D7C039A" w:rsidR="002C760F" w:rsidRPr="002C760F" w:rsidRDefault="002C760F" w:rsidP="00F163C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</w:t>
            </w:r>
          </w:p>
          <w:p w14:paraId="4B21223A" w14:textId="7777777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A0B42CC" w14:textId="77777777" w:rsidR="00F163CB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祈りは御座を動かすこと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30053C9" w14:textId="5CEF793F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祈りはキリストの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名で暗闇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を打ち破る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99FE3DF" w14:textId="4C998887" w:rsidR="004B1B26" w:rsidRPr="008C44A2" w:rsidRDefault="002C760F" w:rsidP="00F163C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必ず答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、勝利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が来るように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なって証人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</w:p>
        </w:tc>
        <w:tc>
          <w:tcPr>
            <w:tcW w:w="51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85594" w14:textId="3EEEA479" w:rsidR="002C760F" w:rsidRPr="002C760F" w:rsidRDefault="00F163CB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単に伝道するのではなく、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地域に絶対やぐらを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建てるべきだ</w:t>
            </w:r>
            <w:r w:rsidR="002C760F"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すべきなのか。</w:t>
            </w:r>
          </w:p>
          <w:p w14:paraId="3F439738" w14:textId="4D1A4CA2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24・25・00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力がないので24する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すると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25が見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える。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みことばが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ぴったり合うように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働きが起こり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始める。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00という答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が出て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来るように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51A0935F" w14:textId="337B1A13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三位一体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-霊、御座、</w:t>
            </w:r>
            <w:r w:rsidR="00F163CB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御使い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、暗闇x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祈り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、礼拝、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神様が霊で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を開けて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御使いを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暗闇を縛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292D0B22" w14:textId="76EA9649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来る段階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(弟子)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競争する段階、征服する段階でない、答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て集まる段階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る。これを伝道弟子と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言う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010D5D8" w14:textId="6AA460FC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私の立場でどのように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伝道したらよいのか。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、多くの答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0E885AD" w14:textId="02E6064E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_いつ絶対やぐら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が建つ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のか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試</w:t>
            </w:r>
            <w:r w:rsidR="00F163CB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み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、葛藤、危機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の時</w:t>
            </w:r>
          </w:p>
          <w:p w14:paraId="3684DF8C" w14:textId="4B3D9B5B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ピリピ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の牢獄-悪霊に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つかれた女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奴隷を癒やした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牢に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閉じ込められた</w:t>
            </w:r>
          </w:p>
          <w:p w14:paraId="44ABD684" w14:textId="23B32560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2.7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時代-落胆するしかない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時刻表に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働きが起こった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1E8887E" w14:textId="2EB68A1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初代教会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伝えれば捕まえ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て行く時代</w:t>
            </w:r>
          </w:p>
          <w:p w14:paraId="1011A814" w14:textId="79A7A7D1" w:rsidR="002C760F" w:rsidRPr="002C760F" w:rsidRDefault="002C760F" w:rsidP="001922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△本当に伝道現場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行けば競争者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いない。</w:t>
            </w:r>
            <w:r w:rsidR="00F163C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も行こうとしない所だ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とても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簡単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1069D3B2" w14:textId="16A57F79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_何をする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時か</w:t>
            </w:r>
          </w:p>
          <w:p w14:paraId="43102FA5" w14:textId="7CF897E7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弟子の絶対やぐら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る時</w:t>
            </w:r>
          </w:p>
          <w:p w14:paraId="392E88EF" w14:textId="77777777" w:rsidR="00192213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1)リディアとの出会い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36C05BB1" w14:textId="3F299464" w:rsidR="002C760F" w:rsidRPr="002C760F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つかれた者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を癒やし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たが弟子になった。3)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シラス</w:t>
            </w:r>
          </w:p>
          <w:p w14:paraId="0C8A66C0" w14:textId="5C6B47B6" w:rsidR="002C760F" w:rsidRPr="002C760F" w:rsidRDefault="00192213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だれも</w:t>
            </w:r>
            <w:r w:rsidR="002C760F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教え</w:t>
            </w:r>
            <w:r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てくれ</w:t>
            </w:r>
            <w:r w:rsidR="002C760F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ない生活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2C760F"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弟子の道に立ったことに感謝</w:t>
            </w:r>
          </w:p>
          <w:p w14:paraId="3494983C" w14:textId="038D93DA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△皆さんに弟子のやぐらが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つ日、三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(序論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四角)が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4FE7099" w14:textId="1FBEF4CD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癒やしの絶対やぐら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る時</w:t>
            </w:r>
          </w:p>
          <w:p w14:paraId="00324DC4" w14:textId="75115DD5" w:rsidR="002C760F" w:rsidRPr="002C760F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魔術師　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悪霊に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つかれて占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いをする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女解放</w:t>
            </w:r>
          </w:p>
          <w:p w14:paraId="24DE03D0" w14:textId="7F403658" w:rsidR="002C760F" w:rsidRPr="002C760F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19:8-20病気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者、不治の病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の者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</w:p>
          <w:p w14:paraId="74451176" w14:textId="53CF5736" w:rsidR="002C760F" w:rsidRPr="002C760F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医師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ルカ-</w:t>
            </w:r>
            <w:r w:rsidR="00192213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だれ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も</w:t>
            </w:r>
            <w:r w:rsidR="00192213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治せない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病気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治した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福音の力に対する感激</w:t>
            </w:r>
          </w:p>
          <w:p w14:paraId="18BBCE5C" w14:textId="2BF75A93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△病気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を招いて聖書にあ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るとおり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癒やし集会をしてみなさい。</w:t>
            </w:r>
          </w:p>
          <w:p w14:paraId="29E5EF04" w14:textId="243D06B2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永遠のやぐら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る時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192213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だれ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も与え</w:t>
            </w:r>
            <w:r w:rsidR="00192213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ることができないこと</w:t>
            </w:r>
          </w:p>
          <w:p w14:paraId="750F42FE" w14:textId="44B4F19A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△世の中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ことでは世界福音化でき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ず、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解決できない。</w:t>
            </w:r>
          </w:p>
          <w:p w14:paraId="7A92E9B8" w14:textId="0208D0F0" w:rsidR="002C760F" w:rsidRPr="002C760F" w:rsidRDefault="002C760F" w:rsidP="0019221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9:15 7・7・7選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びの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ここでやぐら、旅程、道しるべみな出て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</w:p>
          <w:p w14:paraId="711D29E2" w14:textId="5FC57CC0" w:rsidR="002C760F" w:rsidRPr="002C760F" w:rsidRDefault="002C760F" w:rsidP="0019221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2)セッティング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会堂、癒やし現場、祈り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(3集中、3答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、3セッティング)を常に行ったパウロ</w:t>
            </w:r>
          </w:p>
          <w:p w14:paraId="06DCAEA1" w14:textId="67820558" w:rsidR="002C760F" w:rsidRPr="002C760F" w:rsidRDefault="002C760F" w:rsidP="0019221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書簡-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編集、設計、デザイン</w:t>
            </w:r>
          </w:p>
          <w:p w14:paraId="0EA5312B" w14:textId="4948130A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△親と主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のしもべ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に祝福権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が与えられた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。意味ある祝福をしてみなさい</w:t>
            </w:r>
          </w:p>
          <w:p w14:paraId="725BEE0C" w14:textId="5F00F033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_どのように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未来</w:t>
            </w:r>
            <w:r w:rsidR="00192213" w:rsidRP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19221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る時</w:t>
            </w:r>
          </w:p>
          <w:p w14:paraId="5C8EC168" w14:textId="6D0F34C8" w:rsidR="002C760F" w:rsidRPr="002C760F" w:rsidRDefault="002C760F" w:rsidP="001922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今日の感謝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ピリ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1:3-4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-あなたがたの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ために祈る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とき、いつも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神様に感謝</w:t>
            </w:r>
          </w:p>
          <w:p w14:paraId="48215437" w14:textId="7B68C7CD" w:rsidR="002C760F" w:rsidRPr="002C760F" w:rsidRDefault="002C760F" w:rsidP="0019221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未来の確信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ピリ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3:1-21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4:13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約束であるから。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上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から召された賞に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向かって、私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を強くしてくださる方にあって</w:t>
            </w:r>
          </w:p>
          <w:p w14:paraId="7F87F543" w14:textId="2BF5F705" w:rsidR="002C760F" w:rsidRPr="002C760F" w:rsidRDefault="002C760F" w:rsidP="002C760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のことが与えられる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2C760F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(ロマ16:25-27)</w:t>
            </w:r>
          </w:p>
          <w:p w14:paraId="25653C38" w14:textId="135C782A" w:rsidR="004B1B26" w:rsidRPr="004A7622" w:rsidRDefault="002C760F" w:rsidP="002C760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祝福が来ていることを信じて次世代に伝達する権威</w:t>
            </w:r>
            <w:r w:rsidR="001922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C760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ある。</w:t>
            </w:r>
          </w:p>
        </w:tc>
      </w:tr>
    </w:tbl>
    <w:p w14:paraId="4C498B54" w14:textId="77777777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BD250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4DF" w14:textId="77777777" w:rsidR="00BD250F" w:rsidRDefault="00BD250F" w:rsidP="001A01E3">
      <w:r>
        <w:separator/>
      </w:r>
    </w:p>
  </w:endnote>
  <w:endnote w:type="continuationSeparator" w:id="0">
    <w:p w14:paraId="1D165BB9" w14:textId="77777777" w:rsidR="00BD250F" w:rsidRDefault="00BD250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055A" w14:textId="77777777" w:rsidR="00BD250F" w:rsidRDefault="00BD250F" w:rsidP="001A01E3">
      <w:r>
        <w:separator/>
      </w:r>
    </w:p>
  </w:footnote>
  <w:footnote w:type="continuationSeparator" w:id="0">
    <w:p w14:paraId="476088A3" w14:textId="77777777" w:rsidR="00BD250F" w:rsidRDefault="00BD250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120"/>
    <w:rsid w:val="00054536"/>
    <w:rsid w:val="00055C1C"/>
    <w:rsid w:val="00056E49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1842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3CC9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1728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3C6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76"/>
    <w:rsid w:val="00162985"/>
    <w:rsid w:val="001629A5"/>
    <w:rsid w:val="00163B33"/>
    <w:rsid w:val="00164377"/>
    <w:rsid w:val="00164613"/>
    <w:rsid w:val="001647B1"/>
    <w:rsid w:val="0016481F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2A99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2BA1"/>
    <w:rsid w:val="002C3AE8"/>
    <w:rsid w:val="002C3B59"/>
    <w:rsid w:val="002C3BEE"/>
    <w:rsid w:val="002C4317"/>
    <w:rsid w:val="002C4EA4"/>
    <w:rsid w:val="002C69FB"/>
    <w:rsid w:val="002C760F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4836"/>
    <w:rsid w:val="0034657C"/>
    <w:rsid w:val="00347644"/>
    <w:rsid w:val="00352992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9D4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166D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3D76"/>
    <w:rsid w:val="003E41B2"/>
    <w:rsid w:val="003E5DE4"/>
    <w:rsid w:val="003E67BA"/>
    <w:rsid w:val="003E7322"/>
    <w:rsid w:val="003E78B6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7C1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E4A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4D65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622"/>
    <w:rsid w:val="004A7CAA"/>
    <w:rsid w:val="004B1B26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CDE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4CC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14C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035"/>
    <w:rsid w:val="00544CEB"/>
    <w:rsid w:val="00544F57"/>
    <w:rsid w:val="00545659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0EBB"/>
    <w:rsid w:val="005D3829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5AD1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6F95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07DE"/>
    <w:rsid w:val="00671C08"/>
    <w:rsid w:val="00674733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C66"/>
    <w:rsid w:val="006E7DC3"/>
    <w:rsid w:val="006F3412"/>
    <w:rsid w:val="006F3B0D"/>
    <w:rsid w:val="006F5782"/>
    <w:rsid w:val="006F5899"/>
    <w:rsid w:val="006F63B7"/>
    <w:rsid w:val="006F7C4B"/>
    <w:rsid w:val="00700CFE"/>
    <w:rsid w:val="00701D02"/>
    <w:rsid w:val="00702B07"/>
    <w:rsid w:val="00702DB8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96A2A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5938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B44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5E0F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318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1290"/>
    <w:rsid w:val="00A514EA"/>
    <w:rsid w:val="00A51AB1"/>
    <w:rsid w:val="00A52369"/>
    <w:rsid w:val="00A52F91"/>
    <w:rsid w:val="00A54FD9"/>
    <w:rsid w:val="00A5581D"/>
    <w:rsid w:val="00A57D94"/>
    <w:rsid w:val="00A6271C"/>
    <w:rsid w:val="00A64264"/>
    <w:rsid w:val="00A66308"/>
    <w:rsid w:val="00A669AD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5857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509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1E9B"/>
    <w:rsid w:val="00AF3072"/>
    <w:rsid w:val="00AF421D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0B32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5768"/>
    <w:rsid w:val="00B87899"/>
    <w:rsid w:val="00B87920"/>
    <w:rsid w:val="00B901D3"/>
    <w:rsid w:val="00B90E15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7A0"/>
    <w:rsid w:val="00C14FA0"/>
    <w:rsid w:val="00C170ED"/>
    <w:rsid w:val="00C17282"/>
    <w:rsid w:val="00C175E9"/>
    <w:rsid w:val="00C17F80"/>
    <w:rsid w:val="00C2088F"/>
    <w:rsid w:val="00C20B38"/>
    <w:rsid w:val="00C23106"/>
    <w:rsid w:val="00C2461E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4C2"/>
    <w:rsid w:val="00C76C9E"/>
    <w:rsid w:val="00C771BB"/>
    <w:rsid w:val="00C77D0A"/>
    <w:rsid w:val="00C77F94"/>
    <w:rsid w:val="00C81E5A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6351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13F1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0D35"/>
    <w:rsid w:val="00D766CA"/>
    <w:rsid w:val="00D76DC3"/>
    <w:rsid w:val="00D76F42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882"/>
    <w:rsid w:val="00D9495D"/>
    <w:rsid w:val="00D952E9"/>
    <w:rsid w:val="00D95399"/>
    <w:rsid w:val="00D97DC7"/>
    <w:rsid w:val="00DA1116"/>
    <w:rsid w:val="00DA14B6"/>
    <w:rsid w:val="00DA167E"/>
    <w:rsid w:val="00DA341A"/>
    <w:rsid w:val="00DA3DD6"/>
    <w:rsid w:val="00DA7FCD"/>
    <w:rsid w:val="00DB0702"/>
    <w:rsid w:val="00DB1A21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2545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D49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2F9A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312D"/>
    <w:rsid w:val="00ED429E"/>
    <w:rsid w:val="00ED4F10"/>
    <w:rsid w:val="00ED535B"/>
    <w:rsid w:val="00ED7335"/>
    <w:rsid w:val="00EE11E8"/>
    <w:rsid w:val="00EE3C57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6EC3"/>
    <w:rsid w:val="00F079E6"/>
    <w:rsid w:val="00F07AD9"/>
    <w:rsid w:val="00F10824"/>
    <w:rsid w:val="00F12668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A5A"/>
    <w:rsid w:val="00F80C1E"/>
    <w:rsid w:val="00F80EC1"/>
    <w:rsid w:val="00F83646"/>
    <w:rsid w:val="00F836C9"/>
    <w:rsid w:val="00F841BE"/>
    <w:rsid w:val="00F8699D"/>
    <w:rsid w:val="00F870CC"/>
    <w:rsid w:val="00F8773C"/>
    <w:rsid w:val="00F907FF"/>
    <w:rsid w:val="00F920DA"/>
    <w:rsid w:val="00F93048"/>
    <w:rsid w:val="00F93509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371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4</cp:revision>
  <cp:lastPrinted>2023-09-26T01:40:00Z</cp:lastPrinted>
  <dcterms:created xsi:type="dcterms:W3CDTF">2024-03-04T11:04:00Z</dcterms:created>
  <dcterms:modified xsi:type="dcterms:W3CDTF">2024-03-04T13:21:00Z</dcterms:modified>
</cp:coreProperties>
</file>